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C3E58" w14:textId="4312F70D" w:rsidR="00564730" w:rsidRPr="00564730" w:rsidRDefault="00564730" w:rsidP="311C281F">
      <w:pPr>
        <w:pBdr>
          <w:bottom w:val="single" w:sz="4" w:space="1" w:color="auto"/>
        </w:pBdr>
        <w:tabs>
          <w:tab w:val="right" w:pos="10800"/>
        </w:tabs>
        <w:spacing w:after="0" w:line="240" w:lineRule="auto"/>
        <w:rPr>
          <w:rFonts w:ascii="Book Antiqua" w:hAnsi="Book Antiqua" w:cs="Tahoma"/>
          <w:b/>
          <w:bCs/>
          <w:smallCaps/>
          <w:color w:val="000000" w:themeColor="text1"/>
          <w:sz w:val="32"/>
          <w:szCs w:val="32"/>
        </w:rPr>
      </w:pPr>
      <w:r w:rsidRPr="311C281F">
        <w:rPr>
          <w:rFonts w:ascii="Book Antiqua" w:hAnsi="Book Antiqua" w:cs="Tahoma"/>
          <w:b/>
          <w:bCs/>
          <w:smallCaps/>
          <w:color w:val="000000"/>
          <w:sz w:val="36"/>
          <w:szCs w:val="36"/>
        </w:rPr>
        <w:t>Sreeraj Menon</w:t>
      </w:r>
      <w:r w:rsidR="003F402D" w:rsidRPr="311C281F">
        <w:rPr>
          <w:rFonts w:ascii="Book Antiqua" w:hAnsi="Book Antiqua" w:cs="Tahoma"/>
          <w:b/>
          <w:bCs/>
          <w:smallCaps/>
          <w:color w:val="000000"/>
          <w:sz w:val="36"/>
          <w:szCs w:val="36"/>
        </w:rPr>
        <w:t xml:space="preserve"> </w:t>
      </w:r>
      <w:hyperlink r:id="rId8" w:history="1">
        <w:r w:rsidR="00AF4D6A" w:rsidRPr="311C281F">
          <w:rPr>
            <w:rStyle w:val="Hyperlink"/>
            <w:rFonts w:ascii="Book Antiqua" w:hAnsi="Book Antiqua" w:cs="Tahoma"/>
            <w:b/>
            <w:bCs/>
            <w:smallCaps/>
            <w:sz w:val="18"/>
            <w:szCs w:val="18"/>
          </w:rPr>
          <w:t>http://www.sreerajmen</w:t>
        </w:r>
        <w:r w:rsidR="00AF4D6A" w:rsidRPr="311C281F">
          <w:rPr>
            <w:rStyle w:val="Hyperlink"/>
            <w:rFonts w:ascii="Book Antiqua" w:hAnsi="Book Antiqua" w:cs="Tahoma"/>
            <w:b/>
            <w:bCs/>
            <w:smallCaps/>
            <w:sz w:val="18"/>
            <w:szCs w:val="18"/>
          </w:rPr>
          <w:t>o</w:t>
        </w:r>
        <w:r w:rsidR="00AF4D6A" w:rsidRPr="311C281F">
          <w:rPr>
            <w:rStyle w:val="Hyperlink"/>
            <w:rFonts w:ascii="Book Antiqua" w:hAnsi="Book Antiqua" w:cs="Tahoma"/>
            <w:b/>
            <w:bCs/>
            <w:smallCaps/>
            <w:sz w:val="18"/>
            <w:szCs w:val="18"/>
          </w:rPr>
          <w:t>n.com/</w:t>
        </w:r>
      </w:hyperlink>
      <w:r w:rsidR="00E03C4E">
        <w:rPr>
          <w:rFonts w:ascii="Book Antiqua" w:hAnsi="Book Antiqua" w:cs="Tahoma"/>
          <w:b/>
          <w:iCs/>
          <w:smallCaps/>
          <w:color w:val="000000"/>
          <w:sz w:val="36"/>
          <w:szCs w:val="36"/>
        </w:rPr>
        <w:tab/>
      </w:r>
      <w:r w:rsidR="00E03C4E" w:rsidRPr="311C281F">
        <w:rPr>
          <w:rFonts w:ascii="Book Antiqua" w:hAnsi="Book Antiqua" w:cs="Tahoma"/>
          <w:b/>
          <w:bCs/>
          <w:smallCaps/>
          <w:color w:val="000000"/>
          <w:sz w:val="36"/>
          <w:szCs w:val="36"/>
        </w:rPr>
        <w:t xml:space="preserve"> </w:t>
      </w:r>
      <w:r w:rsidR="00C928DA">
        <w:rPr>
          <w:rFonts w:ascii="Book Antiqua" w:hAnsi="Book Antiqua" w:cs="Tahoma"/>
          <w:b/>
          <w:bCs/>
          <w:smallCaps/>
          <w:color w:val="000000"/>
          <w:sz w:val="36"/>
          <w:szCs w:val="36"/>
        </w:rPr>
        <w:t xml:space="preserve">Principal </w:t>
      </w:r>
      <w:r w:rsidR="00E03C4E" w:rsidRPr="311C281F">
        <w:rPr>
          <w:rFonts w:ascii="Book Antiqua" w:hAnsi="Book Antiqua" w:cs="Tahoma"/>
          <w:b/>
          <w:bCs/>
          <w:smallCaps/>
          <w:color w:val="000000"/>
          <w:sz w:val="36"/>
          <w:szCs w:val="36"/>
        </w:rPr>
        <w:t>Program Mgmt</w:t>
      </w:r>
      <w:r w:rsidR="00D6043E" w:rsidRPr="311C281F">
        <w:rPr>
          <w:rFonts w:ascii="Book Antiqua" w:hAnsi="Book Antiqua" w:cs="Tahoma"/>
          <w:b/>
          <w:bCs/>
          <w:smallCaps/>
          <w:color w:val="000000"/>
          <w:sz w:val="36"/>
          <w:szCs w:val="36"/>
        </w:rPr>
        <w:t>.</w:t>
      </w:r>
    </w:p>
    <w:p w14:paraId="006081A7" w14:textId="25032E92" w:rsidR="00564730" w:rsidRPr="00564730" w:rsidRDefault="000A1FCB" w:rsidP="311C281F">
      <w:pPr>
        <w:tabs>
          <w:tab w:val="right" w:pos="10800"/>
        </w:tabs>
        <w:spacing w:after="0" w:line="240" w:lineRule="auto"/>
        <w:rPr>
          <w:rFonts w:ascii="Book Antiqua" w:hAnsi="Book Antiqua" w:cs="Tahoma"/>
          <w:i/>
          <w:iCs/>
          <w:color w:val="000000" w:themeColor="text1"/>
          <w:sz w:val="21"/>
          <w:szCs w:val="21"/>
        </w:rPr>
      </w:pPr>
      <w:r>
        <w:rPr>
          <w:rFonts w:ascii="Book Antiqua" w:hAnsi="Book Antiqua" w:cs="Tahoma"/>
          <w:i/>
          <w:iCs/>
          <w:color w:val="000000"/>
          <w:sz w:val="21"/>
          <w:szCs w:val="21"/>
        </w:rPr>
        <w:t>Sreeraj.</w:t>
      </w:r>
      <w:r w:rsidR="00564730" w:rsidRPr="311C281F">
        <w:rPr>
          <w:rFonts w:ascii="Book Antiqua" w:hAnsi="Book Antiqua" w:cs="Tahoma"/>
          <w:i/>
          <w:iCs/>
          <w:color w:val="000000"/>
          <w:sz w:val="21"/>
          <w:szCs w:val="21"/>
        </w:rPr>
        <w:t>menon@</w:t>
      </w:r>
      <w:r>
        <w:rPr>
          <w:rFonts w:ascii="Book Antiqua" w:hAnsi="Book Antiqua" w:cs="Tahoma"/>
          <w:i/>
          <w:iCs/>
          <w:color w:val="000000"/>
          <w:sz w:val="21"/>
          <w:szCs w:val="21"/>
        </w:rPr>
        <w:t>icloud</w:t>
      </w:r>
      <w:r w:rsidR="00564730" w:rsidRPr="311C281F">
        <w:rPr>
          <w:rFonts w:ascii="Book Antiqua" w:hAnsi="Book Antiqua" w:cs="Tahoma"/>
          <w:i/>
          <w:iCs/>
          <w:color w:val="000000"/>
          <w:sz w:val="21"/>
          <w:szCs w:val="21"/>
        </w:rPr>
        <w:t xml:space="preserve">.com </w:t>
      </w:r>
      <w:r w:rsidR="00564730" w:rsidRPr="311C281F">
        <w:rPr>
          <w:rFonts w:ascii="Book Antiqua" w:hAnsi="Book Antiqua" w:cs="Tahoma"/>
          <w:color w:val="000000"/>
          <w:sz w:val="21"/>
          <w:szCs w:val="21"/>
        </w:rPr>
        <w:t xml:space="preserve"> </w:t>
      </w:r>
      <w:hyperlink r:id="rId9" w:history="1">
        <w:r w:rsidR="00441B23" w:rsidRPr="008B54BE">
          <w:rPr>
            <w:rStyle w:val="Hyperlink"/>
            <w:rFonts w:ascii="Book Antiqua" w:hAnsi="Book Antiqua" w:cs="Tahoma"/>
            <w:sz w:val="20"/>
            <w:szCs w:val="20"/>
          </w:rPr>
          <w:t>http://www.linkedin</w:t>
        </w:r>
        <w:r w:rsidR="00441B23" w:rsidRPr="008B54BE">
          <w:rPr>
            <w:rStyle w:val="Hyperlink"/>
            <w:rFonts w:ascii="Book Antiqua" w:hAnsi="Book Antiqua" w:cs="Tahoma"/>
            <w:sz w:val="20"/>
            <w:szCs w:val="20"/>
          </w:rPr>
          <w:t>.</w:t>
        </w:r>
        <w:r w:rsidR="00441B23" w:rsidRPr="008B54BE">
          <w:rPr>
            <w:rStyle w:val="Hyperlink"/>
            <w:rFonts w:ascii="Book Antiqua" w:hAnsi="Book Antiqua" w:cs="Tahoma"/>
            <w:sz w:val="20"/>
            <w:szCs w:val="20"/>
          </w:rPr>
          <w:t>com/in/menonsreeraj</w:t>
        </w:r>
      </w:hyperlink>
      <w:r w:rsidR="00564730" w:rsidRPr="00564730">
        <w:rPr>
          <w:rFonts w:ascii="Book Antiqua" w:hAnsi="Book Antiqua" w:cs="Tahoma"/>
          <w:i/>
          <w:iCs/>
          <w:color w:val="000000"/>
          <w:sz w:val="21"/>
          <w:szCs w:val="21"/>
        </w:rPr>
        <w:tab/>
      </w:r>
      <w:r w:rsidR="00564730" w:rsidRPr="311C281F">
        <w:rPr>
          <w:rFonts w:ascii="Book Antiqua" w:hAnsi="Book Antiqua" w:cs="Tahoma"/>
          <w:i/>
          <w:iCs/>
          <w:sz w:val="21"/>
          <w:szCs w:val="21"/>
        </w:rPr>
        <w:t>(405) 880. 3817</w:t>
      </w:r>
      <w:r w:rsidR="00AE05D4">
        <w:rPr>
          <w:rFonts w:ascii="Book Antiqua" w:hAnsi="Book Antiqua" w:cs="Tahoma"/>
          <w:i/>
          <w:iCs/>
          <w:sz w:val="21"/>
          <w:szCs w:val="21"/>
        </w:rPr>
        <w:t>.</w:t>
      </w:r>
      <w:r w:rsidR="00564730" w:rsidRPr="311C281F">
        <w:rPr>
          <w:rFonts w:ascii="Book Antiqua" w:hAnsi="Book Antiqua" w:cs="Tahoma"/>
          <w:b/>
          <w:bCs/>
          <w:i/>
          <w:iCs/>
          <w:color w:val="000000"/>
          <w:sz w:val="21"/>
          <w:szCs w:val="21"/>
        </w:rPr>
        <w:t xml:space="preserve"> </w:t>
      </w:r>
      <w:r w:rsidR="00564730" w:rsidRPr="311C281F">
        <w:rPr>
          <w:rFonts w:ascii="Book Antiqua" w:hAnsi="Book Antiqua" w:cs="Tahoma"/>
          <w:color w:val="000000"/>
          <w:sz w:val="21"/>
          <w:szCs w:val="21"/>
        </w:rPr>
        <w:t xml:space="preserve"> </w:t>
      </w:r>
      <w:r w:rsidR="00564730" w:rsidRPr="311C281F">
        <w:rPr>
          <w:rFonts w:ascii="Book Antiqua" w:hAnsi="Book Antiqua" w:cs="Tahoma"/>
          <w:i/>
          <w:iCs/>
          <w:sz w:val="21"/>
          <w:szCs w:val="21"/>
        </w:rPr>
        <w:t>Seattle, WA 98115</w:t>
      </w:r>
    </w:p>
    <w:p w14:paraId="115A8251" w14:textId="77777777" w:rsidR="003F402D" w:rsidRDefault="003F402D" w:rsidP="003F402D">
      <w:pPr>
        <w:pStyle w:val="BodyText"/>
        <w:tabs>
          <w:tab w:val="right" w:pos="10800"/>
        </w:tabs>
        <w:rPr>
          <w:rFonts w:cs="Tahoma"/>
          <w:sz w:val="21"/>
          <w:szCs w:val="21"/>
        </w:rPr>
      </w:pPr>
    </w:p>
    <w:p w14:paraId="58461C11" w14:textId="15809D65" w:rsidR="007D48B6" w:rsidRDefault="003F402D" w:rsidP="003F402D">
      <w:pPr>
        <w:pStyle w:val="BodyText"/>
        <w:tabs>
          <w:tab w:val="right" w:pos="10800"/>
        </w:tabs>
        <w:rPr>
          <w:rFonts w:cs="Tahoma"/>
          <w:color w:val="000000"/>
          <w:sz w:val="22"/>
          <w:szCs w:val="21"/>
        </w:rPr>
      </w:pPr>
      <w:r w:rsidRPr="001807A9">
        <w:rPr>
          <w:rFonts w:cs="Tahoma"/>
          <w:noProof/>
          <w:sz w:val="22"/>
          <w:szCs w:val="21"/>
        </w:rPr>
        <w:t>I</w:t>
      </w:r>
      <w:r w:rsidR="007D48B6" w:rsidRPr="001807A9">
        <w:rPr>
          <w:rFonts w:cs="Tahoma"/>
          <w:noProof/>
          <w:sz w:val="22"/>
          <w:szCs w:val="21"/>
        </w:rPr>
        <w:t>nnovative</w:t>
      </w:r>
      <w:r w:rsidR="00D3221A">
        <w:rPr>
          <w:rFonts w:cs="Tahoma"/>
          <w:noProof/>
          <w:sz w:val="22"/>
          <w:szCs w:val="21"/>
        </w:rPr>
        <w:t xml:space="preserve"> Agile</w:t>
      </w:r>
      <w:r w:rsidR="00AB078E">
        <w:rPr>
          <w:rFonts w:cs="Tahoma"/>
          <w:noProof/>
          <w:sz w:val="22"/>
          <w:szCs w:val="21"/>
        </w:rPr>
        <w:t xml:space="preserve"> Program</w:t>
      </w:r>
      <w:r w:rsidR="00D3221A">
        <w:rPr>
          <w:rFonts w:cs="Tahoma"/>
          <w:noProof/>
          <w:sz w:val="22"/>
          <w:szCs w:val="21"/>
        </w:rPr>
        <w:t xml:space="preserve"> </w:t>
      </w:r>
      <w:r w:rsidRPr="001807A9">
        <w:rPr>
          <w:rFonts w:cs="Tahoma"/>
          <w:noProof/>
          <w:sz w:val="22"/>
          <w:szCs w:val="21"/>
        </w:rPr>
        <w:t xml:space="preserve">Manager with </w:t>
      </w:r>
      <w:r w:rsidR="00C072F5">
        <w:rPr>
          <w:rFonts w:cs="Tahoma"/>
          <w:noProof/>
          <w:sz w:val="22"/>
          <w:szCs w:val="21"/>
        </w:rPr>
        <w:t>1</w:t>
      </w:r>
      <w:r w:rsidR="009C2E02">
        <w:rPr>
          <w:rFonts w:cs="Tahoma"/>
          <w:noProof/>
          <w:sz w:val="22"/>
          <w:szCs w:val="21"/>
        </w:rPr>
        <w:t>5</w:t>
      </w:r>
      <w:r w:rsidR="00C072F5">
        <w:rPr>
          <w:rFonts w:cs="Tahoma"/>
          <w:noProof/>
          <w:sz w:val="22"/>
          <w:szCs w:val="21"/>
        </w:rPr>
        <w:t xml:space="preserve">+ years experience </w:t>
      </w:r>
      <w:r w:rsidR="00416EA9">
        <w:rPr>
          <w:rFonts w:cs="Tahoma"/>
          <w:noProof/>
          <w:sz w:val="22"/>
          <w:szCs w:val="21"/>
        </w:rPr>
        <w:t xml:space="preserve">of </w:t>
      </w:r>
      <w:r w:rsidR="00BD364B">
        <w:rPr>
          <w:rFonts w:cs="Tahoma"/>
          <w:noProof/>
          <w:sz w:val="22"/>
          <w:szCs w:val="21"/>
        </w:rPr>
        <w:t>success</w:t>
      </w:r>
      <w:r w:rsidR="00BD364B" w:rsidRPr="001807A9">
        <w:rPr>
          <w:rFonts w:cs="Tahoma"/>
          <w:noProof/>
          <w:sz w:val="22"/>
          <w:szCs w:val="21"/>
        </w:rPr>
        <w:t xml:space="preserve"> </w:t>
      </w:r>
      <w:r w:rsidR="00BD364B">
        <w:rPr>
          <w:rFonts w:cs="Tahoma"/>
          <w:noProof/>
          <w:sz w:val="22"/>
          <w:szCs w:val="21"/>
        </w:rPr>
        <w:t xml:space="preserve">guiding </w:t>
      </w:r>
      <w:r w:rsidRPr="001807A9">
        <w:rPr>
          <w:rFonts w:cs="Tahoma"/>
          <w:noProof/>
          <w:sz w:val="22"/>
          <w:szCs w:val="21"/>
        </w:rPr>
        <w:t>teams globally, across num</w:t>
      </w:r>
      <w:r w:rsidR="001B332C">
        <w:rPr>
          <w:rFonts w:cs="Tahoma"/>
          <w:noProof/>
          <w:sz w:val="22"/>
          <w:szCs w:val="21"/>
        </w:rPr>
        <w:t>erous domains</w:t>
      </w:r>
      <w:r w:rsidR="0019169A">
        <w:rPr>
          <w:rFonts w:cs="Tahoma"/>
          <w:noProof/>
          <w:sz w:val="22"/>
          <w:szCs w:val="21"/>
        </w:rPr>
        <w:t xml:space="preserve"> like engineering, </w:t>
      </w:r>
      <w:r w:rsidR="00833F4E">
        <w:rPr>
          <w:rFonts w:cs="Tahoma"/>
          <w:noProof/>
          <w:sz w:val="22"/>
          <w:szCs w:val="21"/>
        </w:rPr>
        <w:t>DevOps</w:t>
      </w:r>
      <w:r w:rsidR="0019169A">
        <w:rPr>
          <w:rFonts w:cs="Tahoma"/>
          <w:noProof/>
          <w:sz w:val="22"/>
          <w:szCs w:val="21"/>
        </w:rPr>
        <w:t xml:space="preserve">, </w:t>
      </w:r>
      <w:r w:rsidR="00A32AC0">
        <w:rPr>
          <w:rFonts w:cs="Tahoma"/>
          <w:noProof/>
          <w:sz w:val="22"/>
          <w:szCs w:val="21"/>
        </w:rPr>
        <w:t>operation</w:t>
      </w:r>
      <w:r w:rsidR="00833F4E">
        <w:rPr>
          <w:rFonts w:cs="Tahoma"/>
          <w:noProof/>
          <w:sz w:val="22"/>
          <w:szCs w:val="21"/>
        </w:rPr>
        <w:t>al excellence</w:t>
      </w:r>
      <w:r w:rsidR="00A32AC0">
        <w:rPr>
          <w:rFonts w:cs="Tahoma"/>
          <w:noProof/>
          <w:sz w:val="22"/>
          <w:szCs w:val="21"/>
        </w:rPr>
        <w:t>,</w:t>
      </w:r>
      <w:r w:rsidR="0019169A">
        <w:rPr>
          <w:rFonts w:cs="Tahoma"/>
          <w:noProof/>
          <w:sz w:val="22"/>
          <w:szCs w:val="21"/>
        </w:rPr>
        <w:t xml:space="preserve"> and customer support</w:t>
      </w:r>
      <w:r w:rsidR="00FC64F1">
        <w:rPr>
          <w:rFonts w:cs="Tahoma"/>
          <w:noProof/>
          <w:sz w:val="22"/>
          <w:szCs w:val="21"/>
        </w:rPr>
        <w:t xml:space="preserve">. </w:t>
      </w:r>
      <w:r w:rsidR="007D48B6" w:rsidRPr="00AC512E">
        <w:rPr>
          <w:rFonts w:cs="Tahoma"/>
          <w:sz w:val="22"/>
          <w:szCs w:val="21"/>
        </w:rPr>
        <w:t xml:space="preserve">Collaborative communicator continually focused on building relationships </w:t>
      </w:r>
      <w:r w:rsidR="00F643B6">
        <w:rPr>
          <w:rFonts w:cs="Tahoma"/>
          <w:sz w:val="22"/>
          <w:szCs w:val="21"/>
        </w:rPr>
        <w:t>to</w:t>
      </w:r>
      <w:r w:rsidR="007D48B6" w:rsidRPr="00AC512E">
        <w:rPr>
          <w:rFonts w:cs="Tahoma"/>
          <w:sz w:val="22"/>
          <w:szCs w:val="21"/>
        </w:rPr>
        <w:t xml:space="preserve"> </w:t>
      </w:r>
      <w:r w:rsidR="004800CF">
        <w:rPr>
          <w:rFonts w:cs="Tahoma"/>
          <w:sz w:val="22"/>
          <w:szCs w:val="21"/>
        </w:rPr>
        <w:t>driv</w:t>
      </w:r>
      <w:r w:rsidR="00F643B6">
        <w:rPr>
          <w:rFonts w:cs="Tahoma"/>
          <w:sz w:val="22"/>
          <w:szCs w:val="21"/>
        </w:rPr>
        <w:t>e</w:t>
      </w:r>
      <w:r w:rsidR="004800CF">
        <w:rPr>
          <w:rFonts w:cs="Tahoma"/>
          <w:sz w:val="22"/>
          <w:szCs w:val="21"/>
        </w:rPr>
        <w:t xml:space="preserve"> positive change</w:t>
      </w:r>
      <w:r w:rsidR="007D48B6" w:rsidRPr="00AC512E">
        <w:rPr>
          <w:rFonts w:cs="Tahoma"/>
          <w:sz w:val="22"/>
          <w:szCs w:val="21"/>
        </w:rPr>
        <w:t xml:space="preserve"> across business lines </w:t>
      </w:r>
      <w:r w:rsidR="00F643B6">
        <w:rPr>
          <w:rFonts w:cs="Tahoma"/>
          <w:sz w:val="22"/>
          <w:szCs w:val="21"/>
        </w:rPr>
        <w:t>by setting and aligning mechanisms</w:t>
      </w:r>
      <w:r w:rsidR="007D48B6" w:rsidRPr="00AC512E">
        <w:rPr>
          <w:rFonts w:cs="Tahoma"/>
          <w:color w:val="000000"/>
          <w:sz w:val="22"/>
          <w:szCs w:val="21"/>
        </w:rPr>
        <w:t>.</w:t>
      </w:r>
    </w:p>
    <w:p w14:paraId="7C98EBC6" w14:textId="77777777" w:rsidR="00FF2D47" w:rsidRDefault="00FF2D47" w:rsidP="003F402D">
      <w:pPr>
        <w:pStyle w:val="BodyText"/>
        <w:tabs>
          <w:tab w:val="right" w:pos="10800"/>
        </w:tabs>
        <w:rPr>
          <w:rFonts w:cs="Tahoma"/>
          <w:color w:val="000000"/>
          <w:sz w:val="22"/>
          <w:szCs w:val="21"/>
        </w:rPr>
      </w:pPr>
    </w:p>
    <w:p w14:paraId="0C1C95F7" w14:textId="10E75B17" w:rsidR="00FF2D47" w:rsidRPr="00564730" w:rsidRDefault="00FF2D47" w:rsidP="00FF2D47">
      <w:pPr>
        <w:shd w:val="clear" w:color="auto" w:fill="D9D9D9"/>
        <w:spacing w:after="0" w:line="240" w:lineRule="auto"/>
        <w:jc w:val="center"/>
        <w:rPr>
          <w:rFonts w:ascii="Book Antiqua" w:hAnsi="Book Antiqua" w:cs="Tahoma"/>
          <w:b/>
          <w:smallCaps/>
          <w:color w:val="000000"/>
          <w:spacing w:val="10"/>
          <w:sz w:val="28"/>
          <w:szCs w:val="28"/>
        </w:rPr>
      </w:pPr>
      <w:r>
        <w:rPr>
          <w:rFonts w:ascii="Book Antiqua" w:hAnsi="Book Antiqua" w:cs="Tahoma"/>
          <w:b/>
          <w:smallCaps/>
          <w:color w:val="000000"/>
          <w:spacing w:val="10"/>
          <w:sz w:val="28"/>
          <w:szCs w:val="28"/>
        </w:rPr>
        <w:t>Core Competencies</w:t>
      </w:r>
    </w:p>
    <w:p w14:paraId="2C5CCE64" w14:textId="77777777" w:rsidR="004013B7" w:rsidRDefault="004013B7" w:rsidP="003F402D">
      <w:pPr>
        <w:pStyle w:val="BodyText"/>
        <w:tabs>
          <w:tab w:val="right" w:pos="10800"/>
        </w:tabs>
        <w:rPr>
          <w:rFonts w:cs="Tahoma"/>
          <w:color w:val="000000"/>
          <w:sz w:val="22"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41"/>
        <w:gridCol w:w="3780"/>
        <w:gridCol w:w="2879"/>
      </w:tblGrid>
      <w:tr w:rsidR="004013B7" w:rsidRPr="00AC512E" w14:paraId="3E6A254C" w14:textId="77777777" w:rsidTr="004013B7">
        <w:trPr>
          <w:jc w:val="center"/>
        </w:trPr>
        <w:tc>
          <w:tcPr>
            <w:tcW w:w="1917" w:type="pct"/>
          </w:tcPr>
          <w:p w14:paraId="2173EA7E" w14:textId="78DA0107" w:rsidR="004013B7" w:rsidRPr="00E70E4D" w:rsidRDefault="004013B7" w:rsidP="00407C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eastAsia="Dotum" w:cs="Tahoma"/>
                <w:sz w:val="21"/>
                <w:szCs w:val="20"/>
              </w:rPr>
            </w:pPr>
            <w:r w:rsidRPr="00E70E4D">
              <w:rPr>
                <w:rFonts w:cs="Tahoma"/>
                <w:spacing w:val="-4"/>
                <w:sz w:val="21"/>
                <w:szCs w:val="20"/>
                <w:lang w:val="en-AU"/>
              </w:rPr>
              <w:t>S</w:t>
            </w:r>
            <w:r w:rsidR="00835452">
              <w:rPr>
                <w:rFonts w:cs="Tahoma"/>
                <w:spacing w:val="-4"/>
                <w:sz w:val="21"/>
                <w:szCs w:val="20"/>
                <w:lang w:val="en-AU"/>
              </w:rPr>
              <w:t>oftware Operational Excellence</w:t>
            </w:r>
          </w:p>
        </w:tc>
        <w:tc>
          <w:tcPr>
            <w:tcW w:w="1750" w:type="pct"/>
          </w:tcPr>
          <w:p w14:paraId="76F7B5F7" w14:textId="77777777" w:rsidR="004013B7" w:rsidRPr="00E70E4D" w:rsidRDefault="004013B7" w:rsidP="00407C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cs="Tahoma"/>
                <w:spacing w:val="-4"/>
                <w:sz w:val="21"/>
                <w:szCs w:val="20"/>
                <w:lang w:val="en-AU"/>
              </w:rPr>
            </w:pPr>
            <w:r w:rsidRPr="00E70E4D">
              <w:rPr>
                <w:rFonts w:cs="Tahoma"/>
                <w:spacing w:val="-4"/>
                <w:sz w:val="21"/>
                <w:szCs w:val="20"/>
                <w:lang w:val="en-AU"/>
              </w:rPr>
              <w:t>Program Management (PMP)</w:t>
            </w:r>
          </w:p>
        </w:tc>
        <w:tc>
          <w:tcPr>
            <w:tcW w:w="1333" w:type="pct"/>
          </w:tcPr>
          <w:p w14:paraId="180CCEE7" w14:textId="77777777" w:rsidR="004013B7" w:rsidRPr="00E70E4D" w:rsidRDefault="004013B7" w:rsidP="00407C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cs="Tahoma"/>
                <w:spacing w:val="-4"/>
                <w:sz w:val="21"/>
                <w:szCs w:val="20"/>
                <w:lang w:val="en-AU"/>
              </w:rPr>
            </w:pPr>
            <w:r w:rsidRPr="00E70E4D">
              <w:rPr>
                <w:rFonts w:cs="Tahoma"/>
                <w:spacing w:val="-4"/>
                <w:sz w:val="21"/>
                <w:szCs w:val="20"/>
                <w:lang w:val="en-AU"/>
              </w:rPr>
              <w:t>Effective Communication</w:t>
            </w:r>
          </w:p>
        </w:tc>
      </w:tr>
      <w:tr w:rsidR="004013B7" w:rsidRPr="00AC512E" w14:paraId="28608CD3" w14:textId="77777777" w:rsidTr="004013B7">
        <w:trPr>
          <w:trHeight w:val="100"/>
          <w:jc w:val="center"/>
        </w:trPr>
        <w:tc>
          <w:tcPr>
            <w:tcW w:w="1917" w:type="pct"/>
          </w:tcPr>
          <w:p w14:paraId="0925A2FD" w14:textId="0738A94B" w:rsidR="004013B7" w:rsidRPr="00E70E4D" w:rsidRDefault="004013B7" w:rsidP="00407C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cs="Tahoma"/>
                <w:spacing w:val="-4"/>
                <w:sz w:val="21"/>
                <w:szCs w:val="20"/>
                <w:lang w:val="en-AU"/>
              </w:rPr>
            </w:pPr>
            <w:r>
              <w:rPr>
                <w:rFonts w:cs="Tahoma"/>
                <w:spacing w:val="-4"/>
                <w:sz w:val="21"/>
                <w:szCs w:val="20"/>
                <w:lang w:val="en-AU"/>
              </w:rPr>
              <w:t xml:space="preserve">IT Service &amp; </w:t>
            </w:r>
            <w:r w:rsidRPr="00E70E4D">
              <w:rPr>
                <w:rFonts w:cs="Tahoma"/>
                <w:spacing w:val="-4"/>
                <w:sz w:val="21"/>
                <w:szCs w:val="20"/>
                <w:lang w:val="en-AU"/>
              </w:rPr>
              <w:t>Release Management</w:t>
            </w:r>
            <w:r>
              <w:rPr>
                <w:rFonts w:cs="Tahoma"/>
                <w:spacing w:val="-4"/>
                <w:sz w:val="21"/>
                <w:szCs w:val="20"/>
                <w:lang w:val="en-AU"/>
              </w:rPr>
              <w:t xml:space="preserve"> (ITIL)</w:t>
            </w:r>
          </w:p>
        </w:tc>
        <w:tc>
          <w:tcPr>
            <w:tcW w:w="1750" w:type="pct"/>
          </w:tcPr>
          <w:p w14:paraId="03EA773D" w14:textId="260E8C4D" w:rsidR="004013B7" w:rsidRPr="00E70E4D" w:rsidRDefault="004013B7" w:rsidP="00407C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cs="Tahoma"/>
                <w:spacing w:val="-4"/>
                <w:sz w:val="21"/>
                <w:szCs w:val="20"/>
                <w:lang w:val="en-AU"/>
              </w:rPr>
            </w:pPr>
            <w:r>
              <w:rPr>
                <w:rFonts w:cs="Tahoma"/>
                <w:spacing w:val="-4"/>
                <w:sz w:val="21"/>
                <w:szCs w:val="20"/>
                <w:lang w:val="en-AU"/>
              </w:rPr>
              <w:t>Data Analysis (SQL / Excel – Pivots)</w:t>
            </w:r>
          </w:p>
        </w:tc>
        <w:tc>
          <w:tcPr>
            <w:tcW w:w="1333" w:type="pct"/>
          </w:tcPr>
          <w:p w14:paraId="54ED22E5" w14:textId="77777777" w:rsidR="004013B7" w:rsidRPr="00E70E4D" w:rsidRDefault="004013B7" w:rsidP="00407C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cs="Tahoma"/>
                <w:spacing w:val="-4"/>
                <w:sz w:val="21"/>
                <w:szCs w:val="20"/>
                <w:lang w:val="en-AU"/>
              </w:rPr>
            </w:pPr>
            <w:r w:rsidRPr="00E70E4D">
              <w:rPr>
                <w:rFonts w:cs="Tahoma"/>
                <w:spacing w:val="-4"/>
                <w:sz w:val="21"/>
                <w:szCs w:val="20"/>
                <w:lang w:val="en-AU"/>
              </w:rPr>
              <w:t>Customer Engagement</w:t>
            </w:r>
          </w:p>
        </w:tc>
      </w:tr>
      <w:tr w:rsidR="004013B7" w:rsidRPr="00AC512E" w14:paraId="02FEA09C" w14:textId="77777777" w:rsidTr="004013B7">
        <w:trPr>
          <w:trHeight w:val="333"/>
          <w:jc w:val="center"/>
        </w:trPr>
        <w:tc>
          <w:tcPr>
            <w:tcW w:w="1917" w:type="pct"/>
          </w:tcPr>
          <w:p w14:paraId="1B074821" w14:textId="77777777" w:rsidR="004013B7" w:rsidRPr="00E70E4D" w:rsidRDefault="004013B7" w:rsidP="00407C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cs="Tahoma"/>
                <w:spacing w:val="-4"/>
                <w:sz w:val="21"/>
                <w:szCs w:val="20"/>
                <w:lang w:val="en-AU"/>
              </w:rPr>
            </w:pPr>
            <w:r w:rsidRPr="00E70E4D">
              <w:rPr>
                <w:rFonts w:cs="Tahoma"/>
                <w:spacing w:val="-4"/>
                <w:sz w:val="21"/>
                <w:szCs w:val="20"/>
                <w:lang w:val="en-AU"/>
              </w:rPr>
              <w:t>Agile Coach (CSPO)</w:t>
            </w:r>
          </w:p>
        </w:tc>
        <w:tc>
          <w:tcPr>
            <w:tcW w:w="1750" w:type="pct"/>
          </w:tcPr>
          <w:p w14:paraId="0166ECCA" w14:textId="77777777" w:rsidR="004013B7" w:rsidRPr="00E70E4D" w:rsidRDefault="004013B7" w:rsidP="00407C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cs="Tahoma"/>
                <w:spacing w:val="-4"/>
                <w:sz w:val="21"/>
                <w:szCs w:val="20"/>
                <w:lang w:val="en-AU"/>
              </w:rPr>
            </w:pPr>
            <w:r w:rsidRPr="00E70E4D">
              <w:rPr>
                <w:rFonts w:cs="Tahoma"/>
                <w:spacing w:val="-4"/>
                <w:sz w:val="21"/>
                <w:szCs w:val="20"/>
                <w:lang w:val="en-AU"/>
              </w:rPr>
              <w:t>Staff Training &amp; Leadership</w:t>
            </w:r>
          </w:p>
        </w:tc>
        <w:tc>
          <w:tcPr>
            <w:tcW w:w="1333" w:type="pct"/>
          </w:tcPr>
          <w:p w14:paraId="6496A9D8" w14:textId="08626DAB" w:rsidR="004013B7" w:rsidRPr="00E70E4D" w:rsidRDefault="0034258D" w:rsidP="00407C75">
            <w:pPr>
              <w:pStyle w:val="BodyText"/>
              <w:numPr>
                <w:ilvl w:val="0"/>
                <w:numId w:val="1"/>
              </w:numPr>
              <w:tabs>
                <w:tab w:val="right" w:pos="360"/>
                <w:tab w:val="left" w:pos="11520"/>
              </w:tabs>
              <w:ind w:left="360" w:hanging="270"/>
              <w:rPr>
                <w:rFonts w:cs="Tahoma"/>
                <w:spacing w:val="-4"/>
                <w:sz w:val="21"/>
                <w:szCs w:val="20"/>
                <w:lang w:val="en-AU"/>
              </w:rPr>
            </w:pPr>
            <w:r>
              <w:rPr>
                <w:rFonts w:cs="Tahoma"/>
                <w:spacing w:val="-4"/>
                <w:sz w:val="21"/>
                <w:szCs w:val="20"/>
                <w:lang w:val="en-AU"/>
              </w:rPr>
              <w:t>Availability Mechanisms</w:t>
            </w:r>
          </w:p>
        </w:tc>
      </w:tr>
    </w:tbl>
    <w:p w14:paraId="14AF9AB1" w14:textId="77777777" w:rsidR="003F402D" w:rsidRPr="00AC512E" w:rsidRDefault="003F402D" w:rsidP="003F402D">
      <w:pPr>
        <w:pStyle w:val="BodyText"/>
        <w:tabs>
          <w:tab w:val="right" w:pos="10800"/>
        </w:tabs>
        <w:rPr>
          <w:rFonts w:cs="Tahoma"/>
          <w:color w:val="000000"/>
          <w:sz w:val="22"/>
          <w:szCs w:val="21"/>
        </w:rPr>
      </w:pPr>
    </w:p>
    <w:p w14:paraId="5D55B26D" w14:textId="77777777" w:rsidR="007D48B6" w:rsidRPr="00564730" w:rsidRDefault="0091234A" w:rsidP="003F402D">
      <w:pPr>
        <w:shd w:val="clear" w:color="auto" w:fill="D9D9D9"/>
        <w:spacing w:after="0" w:line="240" w:lineRule="auto"/>
        <w:jc w:val="center"/>
        <w:rPr>
          <w:rFonts w:ascii="Book Antiqua" w:hAnsi="Book Antiqua" w:cs="Tahoma"/>
          <w:b/>
          <w:smallCaps/>
          <w:color w:val="000000"/>
          <w:spacing w:val="10"/>
          <w:sz w:val="28"/>
          <w:szCs w:val="28"/>
        </w:rPr>
      </w:pPr>
      <w:r w:rsidRPr="00564730">
        <w:rPr>
          <w:rFonts w:ascii="Book Antiqua" w:hAnsi="Book Antiqua" w:cs="Tahoma"/>
          <w:b/>
          <w:smallCaps/>
          <w:color w:val="000000"/>
          <w:spacing w:val="10"/>
          <w:sz w:val="28"/>
          <w:szCs w:val="28"/>
        </w:rPr>
        <w:t>Experience &amp; Notable Contributions</w:t>
      </w:r>
    </w:p>
    <w:p w14:paraId="74531C5E" w14:textId="47046B2B" w:rsidR="00302C51" w:rsidRPr="007A2785" w:rsidRDefault="00302C51" w:rsidP="00302C51">
      <w:pPr>
        <w:pStyle w:val="BodyText"/>
        <w:jc w:val="center"/>
        <w:rPr>
          <w:rFonts w:cs="Tahoma"/>
          <w:iCs/>
          <w:color w:val="000000"/>
          <w:sz w:val="22"/>
          <w:szCs w:val="21"/>
        </w:rPr>
      </w:pPr>
      <w:r w:rsidRPr="00D11318">
        <w:rPr>
          <w:rFonts w:cs="Tahoma"/>
          <w:b/>
          <w:color w:val="000000"/>
          <w:sz w:val="24"/>
          <w:szCs w:val="22"/>
        </w:rPr>
        <w:t xml:space="preserve">Amazon </w:t>
      </w:r>
      <w:r w:rsidRPr="00D11318">
        <w:rPr>
          <w:rFonts w:cs="Tahoma"/>
          <w:iCs/>
          <w:color w:val="000000"/>
          <w:sz w:val="24"/>
          <w:szCs w:val="22"/>
        </w:rPr>
        <w:sym w:font="Symbol" w:char="F0B7"/>
      </w:r>
      <w:r w:rsidRPr="00D11318">
        <w:rPr>
          <w:rFonts w:cs="Tahoma"/>
          <w:color w:val="000000"/>
          <w:sz w:val="24"/>
          <w:szCs w:val="22"/>
        </w:rPr>
        <w:t xml:space="preserve"> </w:t>
      </w:r>
      <w:r>
        <w:rPr>
          <w:rFonts w:cs="Tahoma"/>
          <w:color w:val="000000"/>
          <w:sz w:val="22"/>
          <w:szCs w:val="21"/>
        </w:rPr>
        <w:t>Seattle</w:t>
      </w:r>
      <w:r w:rsidRPr="00DE6C14">
        <w:rPr>
          <w:rFonts w:cs="Tahoma"/>
          <w:color w:val="000000"/>
          <w:sz w:val="22"/>
          <w:szCs w:val="21"/>
        </w:rPr>
        <w:t>, WA</w:t>
      </w:r>
    </w:p>
    <w:p w14:paraId="115B4A39" w14:textId="5BEC4825" w:rsidR="00BD1901" w:rsidRDefault="00530425" w:rsidP="00302C51">
      <w:pPr>
        <w:pStyle w:val="BodyText"/>
        <w:rPr>
          <w:rFonts w:cs="Tahoma"/>
          <w:b/>
          <w:bCs/>
          <w:i/>
          <w:smallCaps/>
          <w:color w:val="000000"/>
          <w:sz w:val="22"/>
          <w:szCs w:val="20"/>
        </w:rPr>
      </w:pPr>
      <w:r>
        <w:rPr>
          <w:rFonts w:cs="Tahoma"/>
          <w:b/>
          <w:bCs/>
          <w:i/>
          <w:smallCaps/>
          <w:color w:val="000000"/>
          <w:sz w:val="22"/>
          <w:szCs w:val="20"/>
        </w:rPr>
        <w:t xml:space="preserve">Principal Program manager for </w:t>
      </w:r>
      <w:r w:rsidR="00230426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Amazon </w:t>
      </w:r>
      <w:r w:rsidR="00BD1901">
        <w:rPr>
          <w:rFonts w:cs="Tahoma"/>
          <w:b/>
          <w:bCs/>
          <w:i/>
          <w:smallCaps/>
          <w:color w:val="000000"/>
          <w:sz w:val="22"/>
          <w:szCs w:val="20"/>
        </w:rPr>
        <w:t>Stores (eCommerce) Foundations (March 2024 – Present)</w:t>
      </w:r>
    </w:p>
    <w:p w14:paraId="21002734" w14:textId="7C7A2B7E" w:rsidR="00BD1901" w:rsidRDefault="002A2319" w:rsidP="00BD190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Cs/>
          <w:color w:val="000000"/>
          <w:sz w:val="22"/>
          <w:szCs w:val="20"/>
        </w:rPr>
      </w:pPr>
      <w:r>
        <w:rPr>
          <w:rFonts w:cs="Tahoma"/>
          <w:bCs/>
          <w:color w:val="000000"/>
          <w:sz w:val="22"/>
          <w:szCs w:val="20"/>
        </w:rPr>
        <w:t xml:space="preserve">Chief of Staff Role: </w:t>
      </w:r>
      <w:r w:rsidR="00BD1901">
        <w:rPr>
          <w:rFonts w:cs="Tahoma"/>
          <w:bCs/>
          <w:color w:val="000000"/>
          <w:sz w:val="22"/>
          <w:szCs w:val="20"/>
        </w:rPr>
        <w:t xml:space="preserve">Led </w:t>
      </w:r>
      <w:r w:rsidR="006C031E">
        <w:rPr>
          <w:rFonts w:cs="Tahoma"/>
          <w:bCs/>
          <w:color w:val="000000"/>
          <w:sz w:val="22"/>
          <w:szCs w:val="20"/>
        </w:rPr>
        <w:t>4</w:t>
      </w:r>
      <w:r w:rsidR="00BD1901">
        <w:rPr>
          <w:rFonts w:cs="Tahoma"/>
          <w:bCs/>
          <w:color w:val="000000"/>
          <w:sz w:val="22"/>
          <w:szCs w:val="20"/>
        </w:rPr>
        <w:t xml:space="preserve">0+ VP-level Amazon goals and delivered 90% of them on time and budget via </w:t>
      </w:r>
      <w:r w:rsidR="00B01F59">
        <w:rPr>
          <w:rFonts w:cs="Tahoma"/>
          <w:bCs/>
          <w:color w:val="000000"/>
          <w:sz w:val="22"/>
          <w:szCs w:val="20"/>
        </w:rPr>
        <w:t xml:space="preserve">Monthly </w:t>
      </w:r>
      <w:r w:rsidR="00BD1901">
        <w:rPr>
          <w:rFonts w:cs="Tahoma"/>
          <w:bCs/>
          <w:color w:val="000000"/>
          <w:sz w:val="22"/>
          <w:szCs w:val="20"/>
        </w:rPr>
        <w:t xml:space="preserve">Business and Operational </w:t>
      </w:r>
      <w:r w:rsidR="00BD1901" w:rsidRPr="00362A31">
        <w:rPr>
          <w:rFonts w:cs="Tahoma"/>
          <w:bCs/>
          <w:color w:val="000000"/>
          <w:sz w:val="22"/>
          <w:szCs w:val="20"/>
        </w:rPr>
        <w:t xml:space="preserve">metric reviews, </w:t>
      </w:r>
      <w:r w:rsidR="00BD1901">
        <w:rPr>
          <w:rFonts w:cs="Tahoma"/>
          <w:bCs/>
          <w:color w:val="000000"/>
          <w:sz w:val="22"/>
          <w:szCs w:val="20"/>
        </w:rPr>
        <w:t xml:space="preserve">to effectively drive </w:t>
      </w:r>
      <w:r w:rsidR="00BD1901" w:rsidRPr="00362A31">
        <w:rPr>
          <w:rFonts w:cs="Tahoma"/>
          <w:bCs/>
          <w:color w:val="000000"/>
          <w:sz w:val="22"/>
          <w:szCs w:val="20"/>
        </w:rPr>
        <w:t xml:space="preserve">the goal </w:t>
      </w:r>
      <w:r w:rsidR="00BD1901">
        <w:rPr>
          <w:rFonts w:cs="Tahoma"/>
          <w:bCs/>
          <w:color w:val="000000"/>
          <w:sz w:val="22"/>
          <w:szCs w:val="20"/>
        </w:rPr>
        <w:t>tracking, reporting and risk mitigation.</w:t>
      </w:r>
    </w:p>
    <w:p w14:paraId="207034CB" w14:textId="77777777" w:rsidR="00BD1901" w:rsidRDefault="00BD1901" w:rsidP="00302C51">
      <w:pPr>
        <w:pStyle w:val="BodyText"/>
        <w:rPr>
          <w:rFonts w:cs="Tahoma"/>
          <w:b/>
          <w:bCs/>
          <w:i/>
          <w:smallCaps/>
          <w:color w:val="000000"/>
          <w:sz w:val="22"/>
          <w:szCs w:val="20"/>
        </w:rPr>
      </w:pPr>
    </w:p>
    <w:p w14:paraId="5B6CCECB" w14:textId="7E8C8FDD" w:rsidR="001315FE" w:rsidRDefault="00BD1901" w:rsidP="00302C51">
      <w:pPr>
        <w:pStyle w:val="BodyText"/>
        <w:rPr>
          <w:rFonts w:cs="Tahoma"/>
          <w:b/>
          <w:bCs/>
          <w:i/>
          <w:smallCaps/>
          <w:color w:val="000000"/>
          <w:sz w:val="22"/>
          <w:szCs w:val="20"/>
        </w:rPr>
      </w:pPr>
      <w:r>
        <w:rPr>
          <w:rFonts w:cs="Tahoma"/>
          <w:b/>
          <w:bCs/>
          <w:i/>
          <w:smallCaps/>
          <w:color w:val="000000"/>
          <w:sz w:val="22"/>
          <w:szCs w:val="20"/>
        </w:rPr>
        <w:t xml:space="preserve"> </w:t>
      </w:r>
      <w:r>
        <w:rPr>
          <w:rFonts w:cs="Tahoma"/>
          <w:b/>
          <w:bCs/>
          <w:i/>
          <w:smallCaps/>
          <w:color w:val="000000"/>
          <w:sz w:val="22"/>
          <w:szCs w:val="20"/>
        </w:rPr>
        <w:t xml:space="preserve">Principal Program manager for </w:t>
      </w:r>
      <w:r>
        <w:rPr>
          <w:rFonts w:cs="Tahoma"/>
          <w:b/>
          <w:bCs/>
          <w:i/>
          <w:smallCaps/>
          <w:color w:val="000000"/>
          <w:sz w:val="22"/>
          <w:szCs w:val="20"/>
        </w:rPr>
        <w:t xml:space="preserve">Amazon </w:t>
      </w:r>
      <w:r w:rsidR="00C10C30">
        <w:rPr>
          <w:rFonts w:cs="Tahoma"/>
          <w:b/>
          <w:bCs/>
          <w:i/>
          <w:smallCaps/>
          <w:color w:val="000000"/>
          <w:sz w:val="22"/>
          <w:szCs w:val="20"/>
        </w:rPr>
        <w:t>Alexa Excellence</w:t>
      </w:r>
      <w:r w:rsidR="00C06A2B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 </w:t>
      </w:r>
      <w:r w:rsidR="00967CA1">
        <w:rPr>
          <w:rFonts w:cs="Tahoma"/>
          <w:b/>
          <w:bCs/>
          <w:i/>
          <w:smallCaps/>
          <w:color w:val="000000"/>
          <w:sz w:val="22"/>
          <w:szCs w:val="20"/>
        </w:rPr>
        <w:t>(</w:t>
      </w:r>
      <w:r w:rsidR="001116B4">
        <w:rPr>
          <w:rFonts w:cs="Tahoma"/>
          <w:b/>
          <w:bCs/>
          <w:i/>
          <w:smallCaps/>
          <w:color w:val="000000"/>
          <w:sz w:val="22"/>
          <w:szCs w:val="20"/>
        </w:rPr>
        <w:t>July 2019</w:t>
      </w:r>
      <w:r w:rsidR="00C06A2B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 – </w:t>
      </w:r>
      <w:r>
        <w:rPr>
          <w:rFonts w:cs="Tahoma"/>
          <w:b/>
          <w:bCs/>
          <w:i/>
          <w:smallCaps/>
          <w:color w:val="000000"/>
          <w:sz w:val="22"/>
          <w:szCs w:val="20"/>
        </w:rPr>
        <w:t>March 2024</w:t>
      </w:r>
      <w:r w:rsidR="00C06A2B">
        <w:rPr>
          <w:rFonts w:cs="Tahoma"/>
          <w:b/>
          <w:bCs/>
          <w:i/>
          <w:smallCaps/>
          <w:color w:val="000000"/>
          <w:sz w:val="22"/>
          <w:szCs w:val="20"/>
        </w:rPr>
        <w:t>)</w:t>
      </w:r>
    </w:p>
    <w:p w14:paraId="6CFCE64E" w14:textId="2996E9A5" w:rsidR="00F14273" w:rsidRPr="00A24BCF" w:rsidRDefault="002A2319" w:rsidP="00F14273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>
        <w:rPr>
          <w:rFonts w:cs="Tahoma"/>
          <w:bCs/>
          <w:color w:val="000000"/>
          <w:sz w:val="22"/>
          <w:szCs w:val="20"/>
        </w:rPr>
        <w:t xml:space="preserve">Reported to Director of Operational Excellence as Chief of Staff: </w:t>
      </w:r>
      <w:r w:rsidR="00F14273" w:rsidRPr="00A24BCF">
        <w:rPr>
          <w:rFonts w:cs="Tahoma"/>
          <w:bCs/>
          <w:sz w:val="22"/>
          <w:szCs w:val="21"/>
        </w:rPr>
        <w:t>Improved Alexa</w:t>
      </w:r>
      <w:r w:rsidR="004A7BCC">
        <w:rPr>
          <w:rFonts w:cs="Tahoma"/>
          <w:bCs/>
          <w:sz w:val="22"/>
          <w:szCs w:val="21"/>
        </w:rPr>
        <w:t>’s</w:t>
      </w:r>
      <w:r w:rsidR="00F14273" w:rsidRPr="00A24BCF">
        <w:rPr>
          <w:rFonts w:cs="Tahoma"/>
          <w:bCs/>
          <w:sz w:val="22"/>
          <w:szCs w:val="21"/>
        </w:rPr>
        <w:t xml:space="preserve"> </w:t>
      </w:r>
      <w:r w:rsidR="00E02936">
        <w:rPr>
          <w:rFonts w:cs="Tahoma"/>
          <w:bCs/>
          <w:sz w:val="22"/>
          <w:szCs w:val="21"/>
        </w:rPr>
        <w:t>(AI Assistant)</w:t>
      </w:r>
      <w:r w:rsidR="00F14273" w:rsidRPr="00A24BCF">
        <w:rPr>
          <w:rFonts w:cs="Tahoma"/>
          <w:bCs/>
          <w:sz w:val="22"/>
          <w:szCs w:val="21"/>
        </w:rPr>
        <w:t xml:space="preserve"> </w:t>
      </w:r>
      <w:r w:rsidR="00E02936" w:rsidRPr="00A24BCF">
        <w:rPr>
          <w:rFonts w:cs="Tahoma"/>
          <w:bCs/>
          <w:sz w:val="22"/>
          <w:szCs w:val="21"/>
        </w:rPr>
        <w:t>Availability</w:t>
      </w:r>
      <w:r w:rsidR="00E02936">
        <w:rPr>
          <w:rFonts w:cs="Tahoma"/>
          <w:bCs/>
          <w:sz w:val="22"/>
          <w:szCs w:val="21"/>
        </w:rPr>
        <w:t xml:space="preserve"> </w:t>
      </w:r>
      <w:r w:rsidR="00F14273" w:rsidRPr="00A24BCF">
        <w:rPr>
          <w:rFonts w:cs="Tahoma"/>
          <w:bCs/>
          <w:sz w:val="22"/>
          <w:szCs w:val="21"/>
        </w:rPr>
        <w:t>by 5</w:t>
      </w:r>
      <w:r w:rsidR="00D12105">
        <w:rPr>
          <w:rFonts w:cs="Tahoma"/>
          <w:bCs/>
          <w:sz w:val="22"/>
          <w:szCs w:val="21"/>
        </w:rPr>
        <w:t>5</w:t>
      </w:r>
      <w:r w:rsidR="00F14273" w:rsidRPr="00A24BCF">
        <w:rPr>
          <w:rFonts w:cs="Tahoma"/>
          <w:bCs/>
          <w:sz w:val="22"/>
          <w:szCs w:val="21"/>
        </w:rPr>
        <w:t xml:space="preserve">% Year-over-Year for top volume contributors by procuring </w:t>
      </w:r>
      <w:r w:rsidR="00080F74" w:rsidRPr="00A24BCF">
        <w:rPr>
          <w:rFonts w:cs="Tahoma"/>
          <w:bCs/>
          <w:sz w:val="22"/>
          <w:szCs w:val="21"/>
        </w:rPr>
        <w:t>commitment and</w:t>
      </w:r>
      <w:r w:rsidR="00F14273" w:rsidRPr="00A24BCF">
        <w:rPr>
          <w:rFonts w:cs="Tahoma"/>
          <w:bCs/>
          <w:sz w:val="22"/>
          <w:szCs w:val="21"/>
        </w:rPr>
        <w:t xml:space="preserve"> reducing</w:t>
      </w:r>
      <w:r w:rsidR="006D7C6B">
        <w:rPr>
          <w:rFonts w:cs="Tahoma"/>
          <w:bCs/>
          <w:sz w:val="22"/>
          <w:szCs w:val="21"/>
        </w:rPr>
        <w:t xml:space="preserve"> user perceived</w:t>
      </w:r>
      <w:r w:rsidR="00F14273" w:rsidRPr="00A24BCF">
        <w:rPr>
          <w:rFonts w:cs="Tahoma"/>
          <w:bCs/>
          <w:sz w:val="22"/>
          <w:szCs w:val="21"/>
        </w:rPr>
        <w:t xml:space="preserve"> </w:t>
      </w:r>
      <w:r w:rsidR="006D7C6B" w:rsidRPr="00A24BCF">
        <w:rPr>
          <w:rFonts w:cs="Tahoma"/>
          <w:bCs/>
          <w:sz w:val="22"/>
          <w:szCs w:val="21"/>
        </w:rPr>
        <w:t>fatal</w:t>
      </w:r>
      <w:r w:rsidR="006D7C6B">
        <w:rPr>
          <w:rFonts w:cs="Tahoma"/>
          <w:bCs/>
          <w:sz w:val="22"/>
          <w:szCs w:val="21"/>
        </w:rPr>
        <w:t xml:space="preserve"> (customer impacting </w:t>
      </w:r>
      <w:r w:rsidR="00080F74">
        <w:rPr>
          <w:rFonts w:cs="Tahoma"/>
          <w:bCs/>
          <w:sz w:val="22"/>
          <w:szCs w:val="21"/>
        </w:rPr>
        <w:t xml:space="preserve">defects and </w:t>
      </w:r>
      <w:r w:rsidR="006D7C6B">
        <w:rPr>
          <w:rFonts w:cs="Tahoma"/>
          <w:bCs/>
          <w:sz w:val="22"/>
          <w:szCs w:val="21"/>
        </w:rPr>
        <w:t>outages).</w:t>
      </w:r>
    </w:p>
    <w:p w14:paraId="59BDB73C" w14:textId="746617A9" w:rsidR="005556B2" w:rsidRPr="003E53B2" w:rsidRDefault="005556B2" w:rsidP="005556B2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 w:rsidRPr="00FC5F4C">
        <w:rPr>
          <w:rFonts w:cs="Tahoma"/>
          <w:bCs/>
          <w:color w:val="000000"/>
          <w:sz w:val="22"/>
          <w:szCs w:val="20"/>
        </w:rPr>
        <w:t xml:space="preserve">Published </w:t>
      </w:r>
      <w:r>
        <w:rPr>
          <w:rFonts w:cs="Tahoma"/>
          <w:bCs/>
          <w:color w:val="000000"/>
          <w:sz w:val="22"/>
          <w:szCs w:val="20"/>
        </w:rPr>
        <w:t xml:space="preserve">standard operating procedures (SOPs), and </w:t>
      </w:r>
      <w:r w:rsidRPr="00FC5F4C">
        <w:rPr>
          <w:rFonts w:cs="Tahoma"/>
          <w:bCs/>
          <w:color w:val="000000"/>
          <w:sz w:val="22"/>
          <w:szCs w:val="20"/>
        </w:rPr>
        <w:t>guidance</w:t>
      </w:r>
      <w:r w:rsidR="00D12105">
        <w:rPr>
          <w:rFonts w:cs="Tahoma"/>
          <w:bCs/>
          <w:color w:val="000000"/>
          <w:sz w:val="22"/>
          <w:szCs w:val="20"/>
        </w:rPr>
        <w:t xml:space="preserve"> (wikis/</w:t>
      </w:r>
      <w:r w:rsidR="003F787B">
        <w:rPr>
          <w:rFonts w:cs="Tahoma"/>
          <w:bCs/>
          <w:color w:val="000000"/>
          <w:sz w:val="22"/>
          <w:szCs w:val="20"/>
        </w:rPr>
        <w:t xml:space="preserve"> templates)</w:t>
      </w:r>
      <w:r w:rsidRPr="00FC5F4C">
        <w:rPr>
          <w:rFonts w:cs="Tahoma"/>
          <w:bCs/>
          <w:color w:val="000000"/>
          <w:sz w:val="22"/>
          <w:szCs w:val="20"/>
        </w:rPr>
        <w:t xml:space="preserve"> to</w:t>
      </w:r>
      <w:r>
        <w:rPr>
          <w:rFonts w:cs="Tahoma"/>
          <w:b/>
          <w:color w:val="000000"/>
          <w:sz w:val="22"/>
          <w:szCs w:val="20"/>
        </w:rPr>
        <w:t xml:space="preserve"> </w:t>
      </w:r>
      <w:r w:rsidRPr="00B01928">
        <w:rPr>
          <w:rFonts w:cs="Tahoma"/>
          <w:bCs/>
          <w:sz w:val="22"/>
          <w:szCs w:val="21"/>
        </w:rPr>
        <w:t>evangelize and adopt</w:t>
      </w:r>
      <w:r>
        <w:rPr>
          <w:rFonts w:cs="Tahoma"/>
          <w:bCs/>
          <w:sz w:val="22"/>
          <w:szCs w:val="21"/>
        </w:rPr>
        <w:t xml:space="preserve"> Bar Raiser program for correction of errors</w:t>
      </w:r>
      <w:r w:rsidR="00080F74">
        <w:rPr>
          <w:rFonts w:cs="Tahoma"/>
          <w:bCs/>
          <w:sz w:val="22"/>
          <w:szCs w:val="21"/>
        </w:rPr>
        <w:t xml:space="preserve"> (COEs)</w:t>
      </w:r>
      <w:r w:rsidRPr="00B01928">
        <w:rPr>
          <w:rFonts w:cs="Tahoma"/>
          <w:bCs/>
          <w:sz w:val="22"/>
          <w:szCs w:val="21"/>
        </w:rPr>
        <w:t xml:space="preserve"> </w:t>
      </w:r>
      <w:r w:rsidR="00D12105">
        <w:rPr>
          <w:rFonts w:cs="Tahoma"/>
          <w:bCs/>
          <w:sz w:val="22"/>
          <w:szCs w:val="21"/>
        </w:rPr>
        <w:t>beyond Alexa (Amazon Music, Prime Video, AWS Premium Support)</w:t>
      </w:r>
      <w:r w:rsidRPr="00B01928">
        <w:rPr>
          <w:rFonts w:cs="Tahoma"/>
          <w:bCs/>
          <w:sz w:val="22"/>
          <w:szCs w:val="21"/>
        </w:rPr>
        <w:t xml:space="preserve"> </w:t>
      </w:r>
      <w:r>
        <w:rPr>
          <w:rFonts w:cs="Tahoma"/>
          <w:bCs/>
          <w:sz w:val="22"/>
          <w:szCs w:val="21"/>
        </w:rPr>
        <w:t>that helps root cause, deep dive and identify corrective measures for prevention of re</w:t>
      </w:r>
      <w:r w:rsidR="00080F74">
        <w:rPr>
          <w:rFonts w:cs="Tahoma"/>
          <w:bCs/>
          <w:sz w:val="22"/>
          <w:szCs w:val="21"/>
        </w:rPr>
        <w:t>curring</w:t>
      </w:r>
      <w:r>
        <w:rPr>
          <w:rFonts w:cs="Tahoma"/>
          <w:bCs/>
          <w:sz w:val="22"/>
          <w:szCs w:val="21"/>
        </w:rPr>
        <w:t xml:space="preserve"> </w:t>
      </w:r>
      <w:r w:rsidR="00D12105">
        <w:rPr>
          <w:rFonts w:cs="Tahoma"/>
          <w:bCs/>
          <w:sz w:val="22"/>
          <w:szCs w:val="21"/>
        </w:rPr>
        <w:t>High Severity Incidents (HSEs).</w:t>
      </w:r>
    </w:p>
    <w:p w14:paraId="2A887EC6" w14:textId="67671A1E" w:rsidR="00833F4E" w:rsidRPr="00017656" w:rsidRDefault="00833F4E" w:rsidP="00833F4E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 w:rsidRPr="00017656">
        <w:rPr>
          <w:rFonts w:cs="Tahoma"/>
          <w:bCs/>
          <w:sz w:val="22"/>
          <w:szCs w:val="21"/>
        </w:rPr>
        <w:t xml:space="preserve">Optimized </w:t>
      </w:r>
      <w:r w:rsidR="000C7049" w:rsidRPr="00017656">
        <w:rPr>
          <w:rFonts w:cs="Tahoma"/>
          <w:bCs/>
          <w:sz w:val="22"/>
          <w:szCs w:val="21"/>
        </w:rPr>
        <w:t>end-to-end SLA compliance improvement by 30%</w:t>
      </w:r>
      <w:r w:rsidR="000C7049">
        <w:rPr>
          <w:rFonts w:cs="Tahoma"/>
          <w:bCs/>
          <w:sz w:val="22"/>
          <w:szCs w:val="21"/>
        </w:rPr>
        <w:t xml:space="preserve">, </w:t>
      </w:r>
      <w:r w:rsidR="000C7049">
        <w:rPr>
          <w:rFonts w:cs="Tahoma"/>
          <w:sz w:val="22"/>
          <w:szCs w:val="21"/>
        </w:rPr>
        <w:t>for up to 15K (</w:t>
      </w:r>
      <w:r w:rsidR="00B01F59">
        <w:rPr>
          <w:rFonts w:cs="Tahoma"/>
          <w:sz w:val="22"/>
          <w:szCs w:val="21"/>
        </w:rPr>
        <w:t xml:space="preserve">Gen AI </w:t>
      </w:r>
      <w:r w:rsidR="000C7049">
        <w:rPr>
          <w:rFonts w:cs="Tahoma"/>
          <w:sz w:val="22"/>
          <w:szCs w:val="21"/>
        </w:rPr>
        <w:t>org-wide) employee base</w:t>
      </w:r>
      <w:r w:rsidR="000C7049" w:rsidRPr="00017656">
        <w:rPr>
          <w:rFonts w:cs="Tahoma"/>
          <w:bCs/>
          <w:sz w:val="22"/>
          <w:szCs w:val="21"/>
        </w:rPr>
        <w:t xml:space="preserve"> </w:t>
      </w:r>
      <w:r w:rsidRPr="00017656">
        <w:rPr>
          <w:rFonts w:cs="Tahoma"/>
          <w:bCs/>
          <w:sz w:val="22"/>
          <w:szCs w:val="21"/>
        </w:rPr>
        <w:t>via mechanisms like auto-assignment tool based on rotating On Call Calendars</w:t>
      </w:r>
      <w:r>
        <w:rPr>
          <w:rFonts w:cs="Tahoma"/>
          <w:sz w:val="22"/>
          <w:szCs w:val="21"/>
        </w:rPr>
        <w:t>.</w:t>
      </w:r>
    </w:p>
    <w:p w14:paraId="21A8A7AA" w14:textId="73D2ADE5" w:rsidR="007A54D5" w:rsidRPr="007A54D5" w:rsidRDefault="007A54D5" w:rsidP="00302C5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>
        <w:rPr>
          <w:rFonts w:cs="Tahoma"/>
          <w:bCs/>
          <w:sz w:val="22"/>
          <w:szCs w:val="21"/>
        </w:rPr>
        <w:t xml:space="preserve">Recruited, trained and promoted </w:t>
      </w:r>
      <w:r w:rsidR="006C031E">
        <w:rPr>
          <w:rFonts w:cs="Tahoma"/>
          <w:bCs/>
          <w:sz w:val="22"/>
          <w:szCs w:val="21"/>
        </w:rPr>
        <w:t xml:space="preserve">L7/L8 </w:t>
      </w:r>
      <w:r>
        <w:rPr>
          <w:rFonts w:cs="Tahoma"/>
          <w:bCs/>
          <w:sz w:val="22"/>
          <w:szCs w:val="21"/>
        </w:rPr>
        <w:t xml:space="preserve">leaders in the org to volunteer as </w:t>
      </w:r>
      <w:r w:rsidR="006C031E">
        <w:rPr>
          <w:rFonts w:cs="Tahoma"/>
          <w:bCs/>
          <w:sz w:val="22"/>
          <w:szCs w:val="21"/>
        </w:rPr>
        <w:t xml:space="preserve">bar raisers, </w:t>
      </w:r>
      <w:r>
        <w:rPr>
          <w:rFonts w:cs="Tahoma"/>
          <w:bCs/>
          <w:sz w:val="22"/>
          <w:szCs w:val="21"/>
        </w:rPr>
        <w:t xml:space="preserve">call leaders for </w:t>
      </w:r>
      <w:r w:rsidR="006C031E">
        <w:rPr>
          <w:rFonts w:cs="Tahoma"/>
          <w:bCs/>
          <w:sz w:val="22"/>
          <w:szCs w:val="21"/>
        </w:rPr>
        <w:t>resolv</w:t>
      </w:r>
      <w:r>
        <w:rPr>
          <w:rFonts w:cs="Tahoma"/>
          <w:bCs/>
          <w:sz w:val="22"/>
          <w:szCs w:val="21"/>
        </w:rPr>
        <w:t xml:space="preserve">ing high severity events </w:t>
      </w:r>
      <w:r w:rsidR="001E71D6">
        <w:rPr>
          <w:rFonts w:cs="Tahoma"/>
          <w:bCs/>
          <w:sz w:val="22"/>
          <w:szCs w:val="21"/>
        </w:rPr>
        <w:t>to ensure services can be returned to the customer</w:t>
      </w:r>
      <w:r w:rsidR="006C031E">
        <w:rPr>
          <w:rFonts w:cs="Tahoma"/>
          <w:bCs/>
          <w:sz w:val="22"/>
          <w:szCs w:val="21"/>
        </w:rPr>
        <w:t>s</w:t>
      </w:r>
      <w:r w:rsidR="001E71D6">
        <w:rPr>
          <w:rFonts w:cs="Tahoma"/>
          <w:bCs/>
          <w:sz w:val="22"/>
          <w:szCs w:val="21"/>
        </w:rPr>
        <w:t xml:space="preserve"> </w:t>
      </w:r>
      <w:r w:rsidR="000C7049">
        <w:rPr>
          <w:rFonts w:cs="Tahoma"/>
          <w:bCs/>
          <w:sz w:val="22"/>
          <w:szCs w:val="21"/>
        </w:rPr>
        <w:t>in a healthy state</w:t>
      </w:r>
      <w:r w:rsidR="001E71D6">
        <w:rPr>
          <w:rFonts w:cs="Tahoma"/>
          <w:bCs/>
          <w:sz w:val="22"/>
          <w:szCs w:val="21"/>
        </w:rPr>
        <w:t>.</w:t>
      </w:r>
    </w:p>
    <w:p w14:paraId="35C57CD7" w14:textId="77777777" w:rsidR="00302C51" w:rsidRDefault="00302C51" w:rsidP="007A2785">
      <w:pPr>
        <w:pStyle w:val="BodyText"/>
        <w:jc w:val="center"/>
        <w:rPr>
          <w:rFonts w:cs="Tahoma"/>
          <w:b/>
          <w:color w:val="000000"/>
          <w:sz w:val="22"/>
          <w:szCs w:val="21"/>
        </w:rPr>
      </w:pPr>
    </w:p>
    <w:p w14:paraId="74C7E52E" w14:textId="50D5D126" w:rsidR="007A2785" w:rsidRPr="007A2785" w:rsidRDefault="008A4A55" w:rsidP="007A2785">
      <w:pPr>
        <w:pStyle w:val="BodyText"/>
        <w:jc w:val="center"/>
        <w:rPr>
          <w:rFonts w:cs="Tahoma"/>
          <w:iCs/>
          <w:color w:val="000000"/>
          <w:sz w:val="22"/>
          <w:szCs w:val="21"/>
        </w:rPr>
      </w:pPr>
      <w:r w:rsidRPr="00D11318">
        <w:rPr>
          <w:rFonts w:cs="Tahoma"/>
          <w:b/>
          <w:color w:val="000000"/>
          <w:sz w:val="24"/>
          <w:szCs w:val="22"/>
        </w:rPr>
        <w:t xml:space="preserve">T-Mobile </w:t>
      </w:r>
      <w:r w:rsidRPr="00D11318">
        <w:rPr>
          <w:rFonts w:cs="Tahoma"/>
          <w:iCs/>
          <w:color w:val="000000"/>
          <w:sz w:val="24"/>
          <w:szCs w:val="22"/>
        </w:rPr>
        <w:sym w:font="Symbol" w:char="F0B7"/>
      </w:r>
      <w:r w:rsidRPr="00D11318">
        <w:rPr>
          <w:rFonts w:cs="Tahoma"/>
          <w:color w:val="000000"/>
          <w:sz w:val="24"/>
          <w:szCs w:val="22"/>
        </w:rPr>
        <w:t xml:space="preserve"> </w:t>
      </w:r>
      <w:r>
        <w:rPr>
          <w:rFonts w:cs="Tahoma"/>
          <w:color w:val="000000"/>
          <w:sz w:val="22"/>
          <w:szCs w:val="21"/>
        </w:rPr>
        <w:t>Bothell</w:t>
      </w:r>
      <w:r w:rsidRPr="00DE6C14">
        <w:rPr>
          <w:rFonts w:cs="Tahoma"/>
          <w:color w:val="000000"/>
          <w:sz w:val="22"/>
          <w:szCs w:val="21"/>
        </w:rPr>
        <w:t>, WA</w:t>
      </w:r>
    </w:p>
    <w:p w14:paraId="65C6718A" w14:textId="0A7354AF" w:rsidR="00A64185" w:rsidRPr="00B946F5" w:rsidRDefault="00B4722F" w:rsidP="00A64185">
      <w:pPr>
        <w:pStyle w:val="BodyText"/>
        <w:rPr>
          <w:rFonts w:cs="Tahoma"/>
          <w:b/>
          <w:bCs/>
          <w:i/>
          <w:smallCaps/>
          <w:color w:val="000000"/>
          <w:sz w:val="22"/>
          <w:szCs w:val="20"/>
        </w:rPr>
      </w:pPr>
      <w:r w:rsidRPr="00B946F5">
        <w:rPr>
          <w:rFonts w:cs="Tahoma"/>
          <w:b/>
          <w:bCs/>
          <w:i/>
          <w:smallCaps/>
          <w:color w:val="000000"/>
          <w:sz w:val="22"/>
          <w:szCs w:val="20"/>
        </w:rPr>
        <w:t>S</w:t>
      </w:r>
      <w:r w:rsidR="00957EBF">
        <w:rPr>
          <w:rFonts w:cs="Tahoma"/>
          <w:b/>
          <w:bCs/>
          <w:i/>
          <w:smallCaps/>
          <w:color w:val="000000"/>
          <w:sz w:val="22"/>
          <w:szCs w:val="20"/>
        </w:rPr>
        <w:t>r</w:t>
      </w:r>
      <w:r w:rsidRPr="00B946F5">
        <w:rPr>
          <w:rFonts w:cs="Tahoma"/>
          <w:b/>
          <w:bCs/>
          <w:i/>
          <w:smallCaps/>
          <w:color w:val="000000"/>
          <w:sz w:val="22"/>
          <w:szCs w:val="20"/>
        </w:rPr>
        <w:t>. M</w:t>
      </w:r>
      <w:r w:rsidR="00957EBF">
        <w:rPr>
          <w:rFonts w:cs="Tahoma"/>
          <w:b/>
          <w:bCs/>
          <w:i/>
          <w:smallCaps/>
          <w:color w:val="000000"/>
          <w:sz w:val="22"/>
          <w:szCs w:val="20"/>
        </w:rPr>
        <w:t>anager</w:t>
      </w:r>
      <w:r w:rsidR="008A4A55" w:rsidRPr="00B946F5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, </w:t>
      </w:r>
      <w:r w:rsidR="00017656" w:rsidRPr="00B946F5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Quality </w:t>
      </w:r>
      <w:r w:rsidR="00957EBF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&amp; Release Management </w:t>
      </w:r>
      <w:r w:rsidR="00017656" w:rsidRPr="00B946F5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Team </w:t>
      </w:r>
      <w:r w:rsidR="008A4A55" w:rsidRPr="00B946F5">
        <w:rPr>
          <w:rFonts w:cs="Tahoma"/>
          <w:i/>
          <w:smallCaps/>
          <w:color w:val="000000"/>
          <w:sz w:val="22"/>
          <w:szCs w:val="20"/>
        </w:rPr>
        <w:t xml:space="preserve">(May  2018 – </w:t>
      </w:r>
      <w:r w:rsidR="00302C51" w:rsidRPr="00B946F5">
        <w:rPr>
          <w:rFonts w:cs="Tahoma"/>
          <w:i/>
          <w:smallCaps/>
          <w:color w:val="000000"/>
          <w:sz w:val="22"/>
          <w:szCs w:val="20"/>
        </w:rPr>
        <w:t>July</w:t>
      </w:r>
      <w:r w:rsidR="007A2785" w:rsidRPr="00B946F5">
        <w:rPr>
          <w:rFonts w:cs="Tahoma"/>
          <w:i/>
          <w:smallCaps/>
          <w:color w:val="000000"/>
          <w:sz w:val="22"/>
          <w:szCs w:val="20"/>
        </w:rPr>
        <w:t xml:space="preserve"> 2019</w:t>
      </w:r>
      <w:r w:rsidR="008A4A55" w:rsidRPr="00B946F5">
        <w:rPr>
          <w:rFonts w:cs="Tahoma"/>
          <w:i/>
          <w:smallCaps/>
          <w:color w:val="000000"/>
          <w:sz w:val="22"/>
          <w:szCs w:val="20"/>
        </w:rPr>
        <w:t>)</w:t>
      </w:r>
    </w:p>
    <w:p w14:paraId="397758E8" w14:textId="6BC195C8" w:rsidR="008A4A55" w:rsidRPr="00017656" w:rsidRDefault="00957EBF" w:rsidP="008A4A55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Cs/>
          <w:sz w:val="22"/>
          <w:szCs w:val="21"/>
        </w:rPr>
      </w:pPr>
      <w:r>
        <w:rPr>
          <w:rFonts w:cs="Tahoma"/>
          <w:bCs/>
          <w:sz w:val="22"/>
          <w:szCs w:val="21"/>
        </w:rPr>
        <w:t xml:space="preserve">Delivered $10M+ </w:t>
      </w:r>
      <w:r w:rsidRPr="00171662">
        <w:rPr>
          <w:rFonts w:cs="Tahoma"/>
          <w:bCs/>
          <w:sz w:val="22"/>
          <w:szCs w:val="21"/>
        </w:rPr>
        <w:t>spend reductio</w:t>
      </w:r>
      <w:r>
        <w:rPr>
          <w:rFonts w:cs="Tahoma"/>
          <w:bCs/>
          <w:sz w:val="22"/>
          <w:szCs w:val="21"/>
        </w:rPr>
        <w:t>ns</w:t>
      </w:r>
      <w:r w:rsidRPr="00171662">
        <w:rPr>
          <w:rFonts w:cs="Tahoma"/>
          <w:bCs/>
          <w:sz w:val="22"/>
          <w:szCs w:val="21"/>
        </w:rPr>
        <w:t xml:space="preserve"> </w:t>
      </w:r>
      <w:r w:rsidR="0029721D">
        <w:rPr>
          <w:rFonts w:cs="Tahoma"/>
          <w:bCs/>
          <w:sz w:val="22"/>
          <w:szCs w:val="21"/>
        </w:rPr>
        <w:t>f</w:t>
      </w:r>
      <w:r w:rsidR="00171662" w:rsidRPr="00171662">
        <w:rPr>
          <w:rFonts w:cs="Tahoma"/>
          <w:bCs/>
          <w:sz w:val="22"/>
          <w:szCs w:val="21"/>
        </w:rPr>
        <w:t>or T-Mobile’s Architecture Strategy Team</w:t>
      </w:r>
      <w:r w:rsidR="0061042A">
        <w:rPr>
          <w:rFonts w:cs="Tahoma"/>
          <w:bCs/>
          <w:sz w:val="22"/>
          <w:szCs w:val="21"/>
        </w:rPr>
        <w:t xml:space="preserve"> </w:t>
      </w:r>
      <w:r w:rsidR="00302C51" w:rsidRPr="00171662">
        <w:rPr>
          <w:rFonts w:cs="Tahoma"/>
          <w:bCs/>
          <w:sz w:val="22"/>
          <w:szCs w:val="21"/>
        </w:rPr>
        <w:t xml:space="preserve">by </w:t>
      </w:r>
      <w:r w:rsidR="0029721D">
        <w:rPr>
          <w:rFonts w:cs="Tahoma"/>
          <w:bCs/>
          <w:sz w:val="22"/>
          <w:szCs w:val="21"/>
        </w:rPr>
        <w:t xml:space="preserve">generating and </w:t>
      </w:r>
      <w:r w:rsidR="00302C51" w:rsidRPr="00171662">
        <w:rPr>
          <w:rFonts w:cs="Tahoma"/>
          <w:bCs/>
          <w:sz w:val="22"/>
          <w:szCs w:val="21"/>
        </w:rPr>
        <w:t xml:space="preserve">driving guidelines for </w:t>
      </w:r>
      <w:r w:rsidR="0029721D" w:rsidRPr="00171662">
        <w:rPr>
          <w:rFonts w:cs="Tahoma"/>
          <w:bCs/>
          <w:sz w:val="22"/>
          <w:szCs w:val="21"/>
        </w:rPr>
        <w:t xml:space="preserve">DB modernization, </w:t>
      </w:r>
      <w:r w:rsidR="00302C51" w:rsidRPr="00171662">
        <w:rPr>
          <w:rFonts w:cs="Tahoma"/>
          <w:bCs/>
          <w:sz w:val="22"/>
          <w:szCs w:val="21"/>
        </w:rPr>
        <w:t xml:space="preserve">open-source adoption, shift left </w:t>
      </w:r>
      <w:r w:rsidR="0029721D">
        <w:rPr>
          <w:rFonts w:cs="Tahoma"/>
          <w:bCs/>
          <w:sz w:val="22"/>
          <w:szCs w:val="21"/>
        </w:rPr>
        <w:t xml:space="preserve">strategy </w:t>
      </w:r>
      <w:r w:rsidR="00302C51" w:rsidRPr="00171662">
        <w:rPr>
          <w:rFonts w:cs="Tahoma"/>
          <w:bCs/>
          <w:sz w:val="22"/>
          <w:szCs w:val="21"/>
        </w:rPr>
        <w:t xml:space="preserve">and building </w:t>
      </w:r>
      <w:r w:rsidR="0029721D">
        <w:rPr>
          <w:rFonts w:cs="Tahoma"/>
          <w:bCs/>
          <w:sz w:val="22"/>
          <w:szCs w:val="21"/>
        </w:rPr>
        <w:t xml:space="preserve">a </w:t>
      </w:r>
      <w:r w:rsidR="00302C51" w:rsidRPr="00171662">
        <w:rPr>
          <w:rFonts w:cs="Tahoma"/>
          <w:bCs/>
          <w:sz w:val="22"/>
          <w:szCs w:val="21"/>
        </w:rPr>
        <w:t>center of excellence.</w:t>
      </w:r>
    </w:p>
    <w:p w14:paraId="329A893C" w14:textId="1218EBD8" w:rsidR="008A4A55" w:rsidRPr="00A92C7C" w:rsidRDefault="0061042A" w:rsidP="008A4A55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>
        <w:rPr>
          <w:rFonts w:cs="Tahoma"/>
          <w:bCs/>
          <w:sz w:val="22"/>
          <w:szCs w:val="21"/>
        </w:rPr>
        <w:t xml:space="preserve">Successfully </w:t>
      </w:r>
      <w:r w:rsidR="00640D56">
        <w:rPr>
          <w:rFonts w:cs="Tahoma"/>
          <w:bCs/>
          <w:sz w:val="22"/>
          <w:szCs w:val="21"/>
        </w:rPr>
        <w:t xml:space="preserve">reduced </w:t>
      </w:r>
      <w:r w:rsidR="0029721D">
        <w:rPr>
          <w:rFonts w:cs="Tahoma"/>
          <w:bCs/>
          <w:sz w:val="22"/>
          <w:szCs w:val="21"/>
        </w:rPr>
        <w:t xml:space="preserve">50% of </w:t>
      </w:r>
      <w:r w:rsidR="00640D56">
        <w:rPr>
          <w:rFonts w:cs="Tahoma"/>
          <w:bCs/>
          <w:sz w:val="22"/>
          <w:szCs w:val="21"/>
        </w:rPr>
        <w:t xml:space="preserve">the </w:t>
      </w:r>
      <w:r w:rsidR="0029721D">
        <w:rPr>
          <w:rFonts w:cs="Tahoma"/>
          <w:bCs/>
          <w:sz w:val="22"/>
          <w:szCs w:val="21"/>
        </w:rPr>
        <w:t xml:space="preserve">monthly </w:t>
      </w:r>
      <w:r w:rsidR="00640D56">
        <w:rPr>
          <w:rFonts w:cs="Tahoma"/>
          <w:bCs/>
          <w:sz w:val="22"/>
          <w:szCs w:val="21"/>
        </w:rPr>
        <w:t xml:space="preserve">downtime </w:t>
      </w:r>
      <w:r w:rsidR="0029721D">
        <w:rPr>
          <w:rFonts w:cs="Tahoma"/>
          <w:bCs/>
          <w:sz w:val="22"/>
          <w:szCs w:val="21"/>
        </w:rPr>
        <w:t xml:space="preserve">for T-Mobile’s subscribers </w:t>
      </w:r>
      <w:r w:rsidR="00640D56">
        <w:rPr>
          <w:rFonts w:cs="Tahoma"/>
          <w:bCs/>
          <w:sz w:val="22"/>
          <w:szCs w:val="21"/>
        </w:rPr>
        <w:t xml:space="preserve">by driving the critical path systems to </w:t>
      </w:r>
      <w:r w:rsidR="003F787B">
        <w:rPr>
          <w:rFonts w:cs="Tahoma"/>
          <w:bCs/>
          <w:sz w:val="22"/>
          <w:szCs w:val="21"/>
        </w:rPr>
        <w:t xml:space="preserve">build / </w:t>
      </w:r>
      <w:r w:rsidR="00640D56">
        <w:rPr>
          <w:rFonts w:cs="Tahoma"/>
          <w:bCs/>
          <w:sz w:val="22"/>
          <w:szCs w:val="21"/>
        </w:rPr>
        <w:t>enable blue-green deployments</w:t>
      </w:r>
      <w:r w:rsidR="00957EBF">
        <w:rPr>
          <w:rFonts w:cs="Tahoma"/>
          <w:bCs/>
          <w:sz w:val="22"/>
          <w:szCs w:val="21"/>
        </w:rPr>
        <w:t>.</w:t>
      </w:r>
    </w:p>
    <w:p w14:paraId="78EC2A24" w14:textId="7B3C03A8" w:rsidR="00A92C7C" w:rsidRPr="00957EBF" w:rsidRDefault="0029721D" w:rsidP="008A4A55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>
        <w:rPr>
          <w:rFonts w:cs="Tahoma"/>
          <w:bCs/>
          <w:sz w:val="22"/>
          <w:szCs w:val="21"/>
        </w:rPr>
        <w:t xml:space="preserve">Saved approx. $3MM </w:t>
      </w:r>
      <w:r w:rsidR="003F787B">
        <w:rPr>
          <w:rFonts w:cs="Tahoma"/>
          <w:bCs/>
          <w:sz w:val="22"/>
          <w:szCs w:val="21"/>
        </w:rPr>
        <w:t>per</w:t>
      </w:r>
      <w:r>
        <w:rPr>
          <w:rFonts w:cs="Tahoma"/>
          <w:bCs/>
          <w:sz w:val="22"/>
          <w:szCs w:val="21"/>
        </w:rPr>
        <w:t xml:space="preserve"> year in post-production support savings by</w:t>
      </w:r>
      <w:r w:rsidR="00A92C7C">
        <w:rPr>
          <w:rFonts w:cs="Tahoma"/>
          <w:bCs/>
          <w:sz w:val="22"/>
          <w:szCs w:val="21"/>
        </w:rPr>
        <w:t xml:space="preserve"> implementing release workback mechanism (automated change control) that reduced defects going </w:t>
      </w:r>
      <w:r w:rsidR="00640D56">
        <w:rPr>
          <w:rFonts w:cs="Tahoma"/>
          <w:bCs/>
          <w:sz w:val="22"/>
          <w:szCs w:val="21"/>
        </w:rPr>
        <w:t>to the business</w:t>
      </w:r>
      <w:r>
        <w:rPr>
          <w:rFonts w:cs="Tahoma"/>
          <w:bCs/>
          <w:sz w:val="22"/>
          <w:szCs w:val="21"/>
        </w:rPr>
        <w:t xml:space="preserve"> and enterprise users</w:t>
      </w:r>
      <w:r w:rsidR="00640D56">
        <w:rPr>
          <w:rFonts w:cs="Tahoma"/>
          <w:bCs/>
          <w:sz w:val="22"/>
          <w:szCs w:val="21"/>
        </w:rPr>
        <w:t>.</w:t>
      </w:r>
    </w:p>
    <w:p w14:paraId="7C8A9E8C" w14:textId="619E0B9C" w:rsidR="00957EBF" w:rsidRPr="00962141" w:rsidRDefault="00957EBF" w:rsidP="008A4A55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>
        <w:rPr>
          <w:rFonts w:cs="Tahoma"/>
          <w:bCs/>
          <w:sz w:val="22"/>
          <w:szCs w:val="21"/>
        </w:rPr>
        <w:t>Led and improved the e</w:t>
      </w:r>
      <w:r w:rsidR="00313434">
        <w:rPr>
          <w:rFonts w:cs="Tahoma"/>
          <w:bCs/>
          <w:sz w:val="22"/>
          <w:szCs w:val="21"/>
        </w:rPr>
        <w:t>xperience</w:t>
      </w:r>
      <w:r>
        <w:rPr>
          <w:rFonts w:cs="Tahoma"/>
          <w:bCs/>
          <w:sz w:val="22"/>
          <w:szCs w:val="21"/>
        </w:rPr>
        <w:t xml:space="preserve"> of the Release managers and </w:t>
      </w:r>
      <w:r w:rsidR="00313434">
        <w:rPr>
          <w:rFonts w:cs="Tahoma"/>
          <w:bCs/>
          <w:sz w:val="22"/>
          <w:szCs w:val="21"/>
        </w:rPr>
        <w:t>D</w:t>
      </w:r>
      <w:r>
        <w:rPr>
          <w:rFonts w:cs="Tahoma"/>
          <w:bCs/>
          <w:sz w:val="22"/>
          <w:szCs w:val="21"/>
        </w:rPr>
        <w:t>elivery managers for monthly New Product Launches (including Enterprise-wide Billing Releases / Apple, Samsung Devices Launches)</w:t>
      </w:r>
      <w:r w:rsidR="0029721D">
        <w:rPr>
          <w:rFonts w:cs="Tahoma"/>
          <w:bCs/>
          <w:sz w:val="22"/>
          <w:szCs w:val="21"/>
        </w:rPr>
        <w:t xml:space="preserve"> by Agile</w:t>
      </w:r>
      <w:r w:rsidR="00313434">
        <w:rPr>
          <w:rFonts w:cs="Tahoma"/>
          <w:bCs/>
          <w:sz w:val="22"/>
          <w:szCs w:val="21"/>
        </w:rPr>
        <w:t xml:space="preserve"> approaches like skill diversification, job rotation and cross-training</w:t>
      </w:r>
      <w:r>
        <w:rPr>
          <w:rFonts w:cs="Tahoma"/>
          <w:bCs/>
          <w:sz w:val="22"/>
          <w:szCs w:val="21"/>
        </w:rPr>
        <w:t>.</w:t>
      </w:r>
    </w:p>
    <w:p w14:paraId="1A8B1CBA" w14:textId="77777777" w:rsidR="008A4A55" w:rsidRDefault="008A4A55" w:rsidP="00962141">
      <w:pPr>
        <w:pStyle w:val="BodyText"/>
        <w:jc w:val="center"/>
        <w:rPr>
          <w:rFonts w:cs="Tahoma"/>
          <w:b/>
          <w:color w:val="000000"/>
          <w:sz w:val="22"/>
          <w:szCs w:val="21"/>
        </w:rPr>
      </w:pPr>
    </w:p>
    <w:p w14:paraId="3BAAECC5" w14:textId="7B15DFA9" w:rsidR="00962141" w:rsidRPr="00DE6C14" w:rsidRDefault="00962141" w:rsidP="00962141">
      <w:pPr>
        <w:pStyle w:val="BodyText"/>
        <w:jc w:val="center"/>
        <w:rPr>
          <w:rFonts w:cs="Tahoma"/>
          <w:iCs/>
          <w:color w:val="000000"/>
          <w:sz w:val="22"/>
          <w:szCs w:val="21"/>
        </w:rPr>
      </w:pPr>
      <w:r>
        <w:rPr>
          <w:rFonts w:cs="Tahoma"/>
          <w:b/>
          <w:color w:val="000000"/>
          <w:sz w:val="22"/>
          <w:szCs w:val="21"/>
        </w:rPr>
        <w:t xml:space="preserve">Sterling </w:t>
      </w:r>
      <w:r w:rsidR="000D6ED6">
        <w:rPr>
          <w:rFonts w:cs="Tahoma"/>
          <w:b/>
          <w:color w:val="000000"/>
          <w:sz w:val="22"/>
          <w:szCs w:val="21"/>
        </w:rPr>
        <w:t>Check</w:t>
      </w:r>
      <w:r w:rsidRPr="00DE6C14">
        <w:rPr>
          <w:rFonts w:cs="Tahoma"/>
          <w:b/>
          <w:color w:val="000000"/>
          <w:sz w:val="22"/>
          <w:szCs w:val="21"/>
        </w:rPr>
        <w:t xml:space="preserve"> </w:t>
      </w:r>
      <w:r w:rsidRPr="00DE6C14">
        <w:rPr>
          <w:rFonts w:cs="Tahoma"/>
          <w:iCs/>
          <w:color w:val="000000"/>
          <w:sz w:val="22"/>
          <w:szCs w:val="21"/>
        </w:rPr>
        <w:sym w:font="Symbol" w:char="F0B7"/>
      </w:r>
      <w:r>
        <w:rPr>
          <w:rFonts w:cs="Tahoma"/>
          <w:color w:val="000000"/>
          <w:sz w:val="22"/>
          <w:szCs w:val="21"/>
        </w:rPr>
        <w:t xml:space="preserve"> Bellevu</w:t>
      </w:r>
      <w:r w:rsidRPr="00DE6C14">
        <w:rPr>
          <w:rFonts w:cs="Tahoma"/>
          <w:color w:val="000000"/>
          <w:sz w:val="22"/>
          <w:szCs w:val="21"/>
        </w:rPr>
        <w:t>e, WA</w:t>
      </w:r>
    </w:p>
    <w:p w14:paraId="274A0DFF" w14:textId="561FE92D" w:rsidR="00962141" w:rsidRPr="00DE6C14" w:rsidRDefault="00962141" w:rsidP="00962141">
      <w:pPr>
        <w:pStyle w:val="BodyText"/>
        <w:rPr>
          <w:rFonts w:cs="Tahoma"/>
          <w:b/>
          <w:bCs/>
          <w:i/>
          <w:smallCaps/>
          <w:color w:val="000000"/>
          <w:sz w:val="22"/>
          <w:szCs w:val="20"/>
        </w:rPr>
      </w:pPr>
      <w:r>
        <w:rPr>
          <w:rFonts w:cs="Tahoma"/>
          <w:b/>
          <w:bCs/>
          <w:i/>
          <w:smallCaps/>
          <w:color w:val="000000"/>
          <w:sz w:val="22"/>
          <w:szCs w:val="20"/>
        </w:rPr>
        <w:t>Director, Tech Program Management</w:t>
      </w:r>
      <w:r w:rsidR="003E53B2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 (PMO)</w:t>
      </w:r>
      <w:r w:rsidRPr="00DE6C14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 </w:t>
      </w:r>
      <w:r w:rsidR="000B427F">
        <w:rPr>
          <w:rFonts w:cs="Tahoma"/>
          <w:bCs/>
          <w:i/>
          <w:smallCaps/>
          <w:color w:val="000000"/>
          <w:sz w:val="22"/>
          <w:szCs w:val="20"/>
        </w:rPr>
        <w:t>(Dec  2016 – Mar 2018</w:t>
      </w:r>
      <w:r w:rsidRPr="00DE6C14">
        <w:rPr>
          <w:rFonts w:cs="Tahoma"/>
          <w:bCs/>
          <w:i/>
          <w:smallCaps/>
          <w:color w:val="000000"/>
          <w:sz w:val="22"/>
          <w:szCs w:val="20"/>
        </w:rPr>
        <w:t>)</w:t>
      </w:r>
    </w:p>
    <w:p w14:paraId="45D9D9C1" w14:textId="0E4CBE36" w:rsidR="00D6043E" w:rsidRPr="00E06A34" w:rsidRDefault="00EB5B0C" w:rsidP="0044226A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>
        <w:rPr>
          <w:rFonts w:cs="Tahoma"/>
          <w:bCs/>
          <w:sz w:val="22"/>
          <w:szCs w:val="21"/>
        </w:rPr>
        <w:lastRenderedPageBreak/>
        <w:t>Successfully</w:t>
      </w:r>
      <w:r w:rsidR="00E06A34">
        <w:rPr>
          <w:rFonts w:cs="Tahoma"/>
          <w:bCs/>
          <w:sz w:val="22"/>
          <w:szCs w:val="21"/>
        </w:rPr>
        <w:t xml:space="preserve"> enabled sales for 1000s of large enterprise customers with frequent hiring and onboarding needs (like ABM, Lyft, </w:t>
      </w:r>
      <w:r w:rsidR="008F5C1B">
        <w:rPr>
          <w:rFonts w:cs="Tahoma"/>
          <w:bCs/>
          <w:sz w:val="22"/>
          <w:szCs w:val="21"/>
        </w:rPr>
        <w:t xml:space="preserve">various </w:t>
      </w:r>
      <w:r w:rsidR="00E06A34">
        <w:rPr>
          <w:rFonts w:cs="Tahoma"/>
          <w:bCs/>
          <w:sz w:val="22"/>
          <w:szCs w:val="21"/>
        </w:rPr>
        <w:t xml:space="preserve">staffing firms) by delivering </w:t>
      </w:r>
      <w:r w:rsidR="00962141">
        <w:rPr>
          <w:rFonts w:cs="Tahoma"/>
          <w:bCs/>
          <w:sz w:val="22"/>
          <w:szCs w:val="21"/>
        </w:rPr>
        <w:t>Globaliz</w:t>
      </w:r>
      <w:r w:rsidR="008A5B44">
        <w:rPr>
          <w:rFonts w:cs="Tahoma"/>
          <w:bCs/>
          <w:sz w:val="22"/>
          <w:szCs w:val="21"/>
        </w:rPr>
        <w:t>ation</w:t>
      </w:r>
      <w:r w:rsidR="00962141">
        <w:rPr>
          <w:rFonts w:cs="Tahoma"/>
          <w:bCs/>
          <w:sz w:val="22"/>
          <w:szCs w:val="21"/>
        </w:rPr>
        <w:t xml:space="preserve"> (i10n) </w:t>
      </w:r>
      <w:r w:rsidR="008A5B44">
        <w:rPr>
          <w:rFonts w:cs="Tahoma"/>
          <w:bCs/>
          <w:sz w:val="22"/>
          <w:szCs w:val="21"/>
        </w:rPr>
        <w:t xml:space="preserve">of Sterling’s </w:t>
      </w:r>
      <w:r w:rsidR="000D173B">
        <w:rPr>
          <w:rFonts w:cs="Tahoma"/>
          <w:bCs/>
          <w:sz w:val="22"/>
          <w:szCs w:val="21"/>
        </w:rPr>
        <w:t xml:space="preserve">Background Check </w:t>
      </w:r>
      <w:r w:rsidR="00962141">
        <w:rPr>
          <w:rFonts w:cs="Tahoma"/>
          <w:bCs/>
          <w:sz w:val="22"/>
          <w:szCs w:val="21"/>
        </w:rPr>
        <w:t>Platfo</w:t>
      </w:r>
      <w:r w:rsidR="00A77FD8">
        <w:rPr>
          <w:rFonts w:cs="Tahoma"/>
          <w:bCs/>
          <w:sz w:val="22"/>
          <w:szCs w:val="21"/>
        </w:rPr>
        <w:t>rm</w:t>
      </w:r>
      <w:r w:rsidR="008F5C1B">
        <w:rPr>
          <w:rFonts w:cs="Tahoma"/>
          <w:bCs/>
          <w:sz w:val="22"/>
          <w:szCs w:val="21"/>
        </w:rPr>
        <w:t xml:space="preserve"> (APIs)</w:t>
      </w:r>
      <w:r w:rsidR="00A77FD8">
        <w:rPr>
          <w:rFonts w:cs="Tahoma"/>
          <w:bCs/>
          <w:sz w:val="22"/>
          <w:szCs w:val="21"/>
        </w:rPr>
        <w:t xml:space="preserve"> t</w:t>
      </w:r>
      <w:r w:rsidR="008F2652">
        <w:rPr>
          <w:rFonts w:cs="Tahoma"/>
          <w:bCs/>
          <w:sz w:val="22"/>
          <w:szCs w:val="21"/>
        </w:rPr>
        <w:t xml:space="preserve">o </w:t>
      </w:r>
      <w:r w:rsidR="00E06A34">
        <w:rPr>
          <w:rFonts w:cs="Tahoma"/>
          <w:bCs/>
          <w:sz w:val="22"/>
          <w:szCs w:val="21"/>
        </w:rPr>
        <w:t xml:space="preserve">conduct civil, </w:t>
      </w:r>
      <w:r w:rsidR="008F2652">
        <w:rPr>
          <w:rFonts w:cs="Tahoma"/>
          <w:bCs/>
          <w:sz w:val="22"/>
          <w:szCs w:val="21"/>
        </w:rPr>
        <w:t xml:space="preserve">criminal, credit, drug </w:t>
      </w:r>
      <w:r w:rsidR="008F5C1B">
        <w:rPr>
          <w:rFonts w:cs="Tahoma"/>
          <w:bCs/>
          <w:sz w:val="22"/>
          <w:szCs w:val="21"/>
        </w:rPr>
        <w:t xml:space="preserve">screen </w:t>
      </w:r>
      <w:r w:rsidR="008F2652">
        <w:rPr>
          <w:rFonts w:cs="Tahoma"/>
          <w:bCs/>
          <w:sz w:val="22"/>
          <w:szCs w:val="21"/>
        </w:rPr>
        <w:t>and driving records checks</w:t>
      </w:r>
      <w:r w:rsidR="00962141">
        <w:rPr>
          <w:rFonts w:cs="Tahoma"/>
          <w:bCs/>
          <w:sz w:val="22"/>
          <w:szCs w:val="21"/>
        </w:rPr>
        <w:t>.</w:t>
      </w:r>
    </w:p>
    <w:p w14:paraId="60A5B581" w14:textId="11851490" w:rsidR="00E06A34" w:rsidRPr="00E06A34" w:rsidRDefault="00E06A34" w:rsidP="0044226A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Cs/>
          <w:color w:val="000000"/>
          <w:sz w:val="22"/>
          <w:szCs w:val="20"/>
        </w:rPr>
      </w:pPr>
      <w:r w:rsidRPr="00E06A34">
        <w:rPr>
          <w:rFonts w:cs="Tahoma"/>
          <w:bCs/>
          <w:color w:val="000000"/>
          <w:sz w:val="22"/>
          <w:szCs w:val="20"/>
        </w:rPr>
        <w:t xml:space="preserve">Bolstered the adoption of agile development </w:t>
      </w:r>
      <w:r>
        <w:rPr>
          <w:rFonts w:cs="Tahoma"/>
          <w:bCs/>
          <w:color w:val="000000"/>
          <w:sz w:val="22"/>
          <w:szCs w:val="20"/>
        </w:rPr>
        <w:t xml:space="preserve">practices </w:t>
      </w:r>
      <w:r w:rsidRPr="00E06A34">
        <w:rPr>
          <w:rFonts w:cs="Tahoma"/>
          <w:bCs/>
          <w:color w:val="000000"/>
          <w:sz w:val="22"/>
          <w:szCs w:val="20"/>
        </w:rPr>
        <w:t xml:space="preserve">by reducing </w:t>
      </w:r>
      <w:r>
        <w:rPr>
          <w:rFonts w:cs="Tahoma"/>
          <w:bCs/>
          <w:color w:val="000000"/>
          <w:sz w:val="22"/>
          <w:szCs w:val="20"/>
        </w:rPr>
        <w:t xml:space="preserve">pain points for engineers (e.g. </w:t>
      </w:r>
      <w:r w:rsidRPr="00E06A34">
        <w:rPr>
          <w:rFonts w:cs="Tahoma"/>
          <w:bCs/>
          <w:color w:val="000000"/>
          <w:sz w:val="22"/>
          <w:szCs w:val="20"/>
        </w:rPr>
        <w:t>time tracking efforts</w:t>
      </w:r>
      <w:r>
        <w:rPr>
          <w:rFonts w:cs="Tahoma"/>
          <w:bCs/>
          <w:color w:val="000000"/>
          <w:sz w:val="22"/>
          <w:szCs w:val="20"/>
        </w:rPr>
        <w:t>)</w:t>
      </w:r>
      <w:r w:rsidRPr="00E06A34">
        <w:rPr>
          <w:rFonts w:cs="Tahoma"/>
          <w:bCs/>
          <w:color w:val="000000"/>
          <w:sz w:val="22"/>
          <w:szCs w:val="20"/>
        </w:rPr>
        <w:t xml:space="preserve"> through automations, and cross functional team collaborations.</w:t>
      </w:r>
    </w:p>
    <w:p w14:paraId="0078536F" w14:textId="77777777" w:rsidR="000D173B" w:rsidRPr="00FC5F4C" w:rsidRDefault="000D173B" w:rsidP="00A92C7C">
      <w:pPr>
        <w:pStyle w:val="BodyText"/>
        <w:tabs>
          <w:tab w:val="right" w:pos="360"/>
        </w:tabs>
        <w:ind w:left="360"/>
        <w:rPr>
          <w:rFonts w:cs="Tahoma"/>
          <w:b/>
          <w:color w:val="000000"/>
          <w:sz w:val="22"/>
          <w:szCs w:val="20"/>
        </w:rPr>
      </w:pPr>
    </w:p>
    <w:p w14:paraId="51839BB3" w14:textId="77777777" w:rsidR="007D48B6" w:rsidRPr="00DE6C14" w:rsidRDefault="001D6CA9" w:rsidP="003F402D">
      <w:pPr>
        <w:pStyle w:val="BodyText"/>
        <w:jc w:val="center"/>
        <w:rPr>
          <w:rFonts w:cs="Tahoma"/>
          <w:iCs/>
          <w:color w:val="000000"/>
          <w:sz w:val="22"/>
          <w:szCs w:val="21"/>
        </w:rPr>
      </w:pPr>
      <w:r w:rsidRPr="00D11318">
        <w:rPr>
          <w:rFonts w:cs="Tahoma"/>
          <w:b/>
          <w:color w:val="000000"/>
          <w:sz w:val="24"/>
          <w:szCs w:val="22"/>
        </w:rPr>
        <w:t xml:space="preserve">Amdocs </w:t>
      </w:r>
      <w:r w:rsidR="007D48B6" w:rsidRPr="00D11318">
        <w:rPr>
          <w:rFonts w:cs="Tahoma"/>
          <w:iCs/>
          <w:color w:val="000000"/>
          <w:sz w:val="24"/>
          <w:szCs w:val="22"/>
        </w:rPr>
        <w:sym w:font="Symbol" w:char="F0B7"/>
      </w:r>
      <w:r w:rsidR="00997D87" w:rsidRPr="00D11318">
        <w:rPr>
          <w:rFonts w:cs="Tahoma"/>
          <w:color w:val="000000"/>
          <w:sz w:val="24"/>
          <w:szCs w:val="22"/>
        </w:rPr>
        <w:t xml:space="preserve"> </w:t>
      </w:r>
      <w:r w:rsidR="00997D87" w:rsidRPr="00DE6C14">
        <w:rPr>
          <w:rFonts w:cs="Tahoma"/>
          <w:color w:val="000000"/>
          <w:sz w:val="22"/>
          <w:szCs w:val="21"/>
        </w:rPr>
        <w:t>Seattle, WA</w:t>
      </w:r>
    </w:p>
    <w:p w14:paraId="40F91305" w14:textId="479B815F" w:rsidR="002A2F95" w:rsidRPr="00DE6C14" w:rsidRDefault="003F6C62" w:rsidP="003F402D">
      <w:pPr>
        <w:pStyle w:val="BodyText"/>
        <w:rPr>
          <w:rFonts w:cs="Tahoma"/>
          <w:b/>
          <w:bCs/>
          <w:i/>
          <w:smallCaps/>
          <w:color w:val="000000"/>
          <w:sz w:val="22"/>
          <w:szCs w:val="20"/>
        </w:rPr>
      </w:pPr>
      <w:r w:rsidRPr="00DE6C14">
        <w:rPr>
          <w:rFonts w:cs="Tahoma"/>
          <w:b/>
          <w:bCs/>
          <w:i/>
          <w:smallCaps/>
          <w:color w:val="000000"/>
          <w:sz w:val="22"/>
          <w:szCs w:val="20"/>
        </w:rPr>
        <w:t>Manager</w:t>
      </w:r>
      <w:r w:rsidR="00C803DC">
        <w:rPr>
          <w:rFonts w:cs="Tahoma"/>
          <w:b/>
          <w:bCs/>
          <w:i/>
          <w:smallCaps/>
          <w:color w:val="000000"/>
          <w:sz w:val="22"/>
          <w:szCs w:val="20"/>
        </w:rPr>
        <w:t>,</w:t>
      </w:r>
      <w:r w:rsidR="00DD1B75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 Customer Service &amp; Product Owners</w:t>
      </w:r>
      <w:r w:rsidR="00171662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 (</w:t>
      </w:r>
      <w:r w:rsidR="001235E3">
        <w:rPr>
          <w:rFonts w:cs="Tahoma"/>
          <w:bCs/>
          <w:i/>
          <w:smallCaps/>
          <w:color w:val="000000"/>
          <w:sz w:val="22"/>
          <w:szCs w:val="20"/>
        </w:rPr>
        <w:t>2012 –2016</w:t>
      </w:r>
      <w:r w:rsidR="002A2F95" w:rsidRPr="00DE6C14">
        <w:rPr>
          <w:rFonts w:cs="Tahoma"/>
          <w:bCs/>
          <w:i/>
          <w:smallCaps/>
          <w:color w:val="000000"/>
          <w:sz w:val="22"/>
          <w:szCs w:val="20"/>
        </w:rPr>
        <w:t>)</w:t>
      </w:r>
      <w:r w:rsidR="00171662">
        <w:rPr>
          <w:rFonts w:cs="Tahoma"/>
          <w:bCs/>
          <w:i/>
          <w:smallCaps/>
          <w:color w:val="000000"/>
          <w:sz w:val="22"/>
          <w:szCs w:val="20"/>
        </w:rPr>
        <w:t xml:space="preserve"> / </w:t>
      </w:r>
      <w:r w:rsidR="00171662">
        <w:rPr>
          <w:rFonts w:cs="Tahoma"/>
          <w:b/>
          <w:bCs/>
          <w:i/>
          <w:smallCaps/>
          <w:color w:val="000000"/>
          <w:sz w:val="22"/>
          <w:szCs w:val="20"/>
        </w:rPr>
        <w:t>(Scrum M</w:t>
      </w:r>
      <w:r w:rsidR="00DD1B75">
        <w:rPr>
          <w:rFonts w:cs="Tahoma"/>
          <w:b/>
          <w:bCs/>
          <w:i/>
          <w:smallCaps/>
          <w:color w:val="000000"/>
          <w:sz w:val="22"/>
          <w:szCs w:val="20"/>
        </w:rPr>
        <w:t>aster/QA</w:t>
      </w:r>
      <w:r w:rsidR="00171662" w:rsidRPr="00AC512E">
        <w:rPr>
          <w:rFonts w:cs="Tahoma"/>
          <w:b/>
          <w:bCs/>
          <w:i/>
          <w:smallCaps/>
          <w:color w:val="000000"/>
          <w:sz w:val="22"/>
          <w:szCs w:val="20"/>
        </w:rPr>
        <w:t xml:space="preserve">) </w:t>
      </w:r>
      <w:r w:rsidR="00171662" w:rsidRPr="00AC512E">
        <w:rPr>
          <w:rFonts w:cs="Tahoma"/>
          <w:bCs/>
          <w:i/>
          <w:smallCaps/>
          <w:color w:val="000000"/>
          <w:sz w:val="22"/>
          <w:szCs w:val="20"/>
        </w:rPr>
        <w:t>(20</w:t>
      </w:r>
      <w:r w:rsidR="00DD1B75">
        <w:rPr>
          <w:rFonts w:cs="Tahoma"/>
          <w:bCs/>
          <w:i/>
          <w:smallCaps/>
          <w:color w:val="000000"/>
          <w:sz w:val="22"/>
          <w:szCs w:val="20"/>
        </w:rPr>
        <w:t>06</w:t>
      </w:r>
      <w:r w:rsidR="00171662" w:rsidRPr="00AC512E">
        <w:rPr>
          <w:rFonts w:cs="Tahoma"/>
          <w:bCs/>
          <w:i/>
          <w:smallCaps/>
          <w:color w:val="000000"/>
          <w:sz w:val="22"/>
          <w:szCs w:val="20"/>
        </w:rPr>
        <w:t xml:space="preserve"> – 2012)</w:t>
      </w:r>
    </w:p>
    <w:p w14:paraId="13D435F6" w14:textId="31E11F50" w:rsidR="003F6C62" w:rsidRPr="00FC64F1" w:rsidRDefault="003F6C62" w:rsidP="00FC64F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Cs/>
          <w:sz w:val="22"/>
          <w:szCs w:val="21"/>
        </w:rPr>
      </w:pPr>
      <w:r w:rsidRPr="00FC64F1">
        <w:rPr>
          <w:rFonts w:cs="Tahoma"/>
          <w:bCs/>
          <w:sz w:val="22"/>
          <w:szCs w:val="21"/>
        </w:rPr>
        <w:t>Achieve</w:t>
      </w:r>
      <w:r w:rsidR="00141F91" w:rsidRPr="00FC64F1">
        <w:rPr>
          <w:rFonts w:cs="Tahoma"/>
          <w:bCs/>
          <w:sz w:val="22"/>
          <w:szCs w:val="21"/>
        </w:rPr>
        <w:t>d</w:t>
      </w:r>
      <w:r w:rsidRPr="00FC64F1">
        <w:rPr>
          <w:rFonts w:cs="Tahoma"/>
          <w:bCs/>
          <w:sz w:val="22"/>
          <w:szCs w:val="21"/>
        </w:rPr>
        <w:t xml:space="preserve"> 100% SLA Commitments on Cloud, </w:t>
      </w:r>
      <w:r w:rsidR="00C516ED" w:rsidRPr="00FC64F1">
        <w:rPr>
          <w:rFonts w:cs="Tahoma"/>
          <w:bCs/>
          <w:sz w:val="22"/>
          <w:szCs w:val="21"/>
        </w:rPr>
        <w:t>On-Premises</w:t>
      </w:r>
      <w:r w:rsidRPr="00FC64F1">
        <w:rPr>
          <w:rFonts w:cs="Tahoma"/>
          <w:bCs/>
          <w:sz w:val="22"/>
          <w:szCs w:val="21"/>
        </w:rPr>
        <w:t>, Dedicated and Multi-</w:t>
      </w:r>
      <w:r w:rsidR="00AE05D4" w:rsidRPr="00FC64F1">
        <w:rPr>
          <w:rFonts w:cs="Tahoma"/>
          <w:bCs/>
          <w:sz w:val="22"/>
          <w:szCs w:val="21"/>
        </w:rPr>
        <w:t>Tenant</w:t>
      </w:r>
      <w:r w:rsidRPr="00FC64F1">
        <w:rPr>
          <w:rFonts w:cs="Tahoma"/>
          <w:bCs/>
          <w:sz w:val="22"/>
          <w:szCs w:val="21"/>
        </w:rPr>
        <w:t xml:space="preserve"> Managed Services.</w:t>
      </w:r>
      <w:r w:rsidR="00855939" w:rsidRPr="00FC64F1">
        <w:rPr>
          <w:rFonts w:cs="Tahoma"/>
          <w:bCs/>
          <w:sz w:val="22"/>
          <w:szCs w:val="21"/>
        </w:rPr>
        <w:t xml:space="preserve"> Engaged in writing SOWs</w:t>
      </w:r>
      <w:r w:rsidR="008A5B44">
        <w:rPr>
          <w:rFonts w:cs="Tahoma"/>
          <w:bCs/>
          <w:sz w:val="22"/>
          <w:szCs w:val="21"/>
        </w:rPr>
        <w:t>,</w:t>
      </w:r>
      <w:r w:rsidR="00855939" w:rsidRPr="00FC64F1">
        <w:rPr>
          <w:rFonts w:cs="Tahoma"/>
          <w:bCs/>
          <w:sz w:val="22"/>
          <w:szCs w:val="21"/>
        </w:rPr>
        <w:t xml:space="preserve"> </w:t>
      </w:r>
      <w:r w:rsidR="00FC64F1" w:rsidRPr="00FC64F1">
        <w:rPr>
          <w:rFonts w:cs="Tahoma"/>
          <w:bCs/>
          <w:sz w:val="22"/>
          <w:szCs w:val="21"/>
        </w:rPr>
        <w:t>Negotiate Contracts and Customer Agile Training</w:t>
      </w:r>
      <w:r w:rsidR="00FC64F1">
        <w:rPr>
          <w:rFonts w:cs="Tahoma"/>
          <w:bCs/>
          <w:sz w:val="22"/>
          <w:szCs w:val="21"/>
        </w:rPr>
        <w:t>.</w:t>
      </w:r>
    </w:p>
    <w:p w14:paraId="2329F0A8" w14:textId="746F69C8" w:rsidR="001D6CA9" w:rsidRPr="003E53B2" w:rsidRDefault="00B946F5" w:rsidP="003F402D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>
        <w:rPr>
          <w:rFonts w:cs="Tahoma"/>
          <w:bCs/>
          <w:sz w:val="22"/>
          <w:szCs w:val="21"/>
        </w:rPr>
        <w:t>R</w:t>
      </w:r>
      <w:r w:rsidR="00D6043E" w:rsidRPr="00AC512E">
        <w:rPr>
          <w:rFonts w:cs="Tahoma"/>
          <w:bCs/>
          <w:sz w:val="22"/>
          <w:szCs w:val="21"/>
        </w:rPr>
        <w:t>educ</w:t>
      </w:r>
      <w:r>
        <w:rPr>
          <w:rFonts w:cs="Tahoma"/>
          <w:bCs/>
          <w:sz w:val="22"/>
          <w:szCs w:val="21"/>
        </w:rPr>
        <w:t>ed</w:t>
      </w:r>
      <w:r w:rsidR="00D6043E" w:rsidRPr="00AC512E">
        <w:rPr>
          <w:rFonts w:cs="Tahoma"/>
          <w:bCs/>
          <w:sz w:val="22"/>
          <w:szCs w:val="21"/>
        </w:rPr>
        <w:t xml:space="preserve"> time to market by 40%</w:t>
      </w:r>
      <w:r w:rsidR="00B75E3C">
        <w:rPr>
          <w:rFonts w:cs="Tahoma"/>
          <w:bCs/>
          <w:sz w:val="22"/>
          <w:szCs w:val="21"/>
        </w:rPr>
        <w:t xml:space="preserve"> for</w:t>
      </w:r>
      <w:r>
        <w:rPr>
          <w:rFonts w:cs="Tahoma"/>
          <w:bCs/>
          <w:sz w:val="22"/>
          <w:szCs w:val="21"/>
        </w:rPr>
        <w:t xml:space="preserve"> Top 3 Customers (</w:t>
      </w:r>
      <w:r w:rsidR="00B75E3C">
        <w:rPr>
          <w:rFonts w:cs="Tahoma"/>
          <w:bCs/>
          <w:sz w:val="22"/>
          <w:szCs w:val="21"/>
        </w:rPr>
        <w:t>AT&amp;T, A</w:t>
      </w:r>
      <w:r w:rsidR="008A5B44">
        <w:rPr>
          <w:rFonts w:cs="Tahoma"/>
          <w:bCs/>
          <w:sz w:val="22"/>
          <w:szCs w:val="21"/>
        </w:rPr>
        <w:t>merica Movil</w:t>
      </w:r>
      <w:r w:rsidR="00B75E3C">
        <w:rPr>
          <w:rFonts w:cs="Tahoma"/>
          <w:bCs/>
          <w:sz w:val="22"/>
          <w:szCs w:val="21"/>
        </w:rPr>
        <w:t xml:space="preserve"> and Telenor</w:t>
      </w:r>
      <w:r>
        <w:rPr>
          <w:rFonts w:cs="Tahoma"/>
          <w:bCs/>
          <w:sz w:val="22"/>
          <w:szCs w:val="21"/>
        </w:rPr>
        <w:t xml:space="preserve">) </w:t>
      </w:r>
      <w:r>
        <w:rPr>
          <w:rFonts w:cs="Tahoma"/>
          <w:color w:val="000000"/>
          <w:sz w:val="22"/>
          <w:szCs w:val="20"/>
        </w:rPr>
        <w:t xml:space="preserve">by </w:t>
      </w:r>
      <w:r w:rsidRPr="00AC512E">
        <w:rPr>
          <w:rFonts w:cs="Tahoma"/>
          <w:color w:val="000000"/>
          <w:sz w:val="22"/>
          <w:szCs w:val="20"/>
        </w:rPr>
        <w:t>setting KPIs to measure self-organizat</w:t>
      </w:r>
      <w:r>
        <w:rPr>
          <w:rFonts w:cs="Tahoma"/>
          <w:color w:val="000000"/>
          <w:sz w:val="22"/>
          <w:szCs w:val="20"/>
        </w:rPr>
        <w:t>ion, improving transparency, with</w:t>
      </w:r>
      <w:r w:rsidRPr="00AC512E">
        <w:rPr>
          <w:rFonts w:cs="Tahoma"/>
          <w:color w:val="000000"/>
          <w:sz w:val="22"/>
          <w:szCs w:val="20"/>
        </w:rPr>
        <w:t xml:space="preserve"> </w:t>
      </w:r>
      <w:r>
        <w:rPr>
          <w:rFonts w:cs="Tahoma"/>
          <w:color w:val="000000"/>
          <w:sz w:val="22"/>
          <w:szCs w:val="20"/>
        </w:rPr>
        <w:t xml:space="preserve">agile </w:t>
      </w:r>
      <w:r w:rsidRPr="00AC512E">
        <w:rPr>
          <w:rFonts w:cs="Tahoma"/>
          <w:bCs/>
          <w:sz w:val="22"/>
          <w:szCs w:val="21"/>
        </w:rPr>
        <w:t>demos and retrospectives</w:t>
      </w:r>
      <w:r w:rsidR="00D6043E">
        <w:rPr>
          <w:rFonts w:cs="Tahoma"/>
          <w:bCs/>
          <w:sz w:val="22"/>
          <w:szCs w:val="21"/>
        </w:rPr>
        <w:t>.</w:t>
      </w:r>
    </w:p>
    <w:p w14:paraId="6113416C" w14:textId="77777777" w:rsidR="00FC5F4C" w:rsidRDefault="00FC5F4C" w:rsidP="003F402D">
      <w:pPr>
        <w:pStyle w:val="BodyText"/>
        <w:jc w:val="center"/>
        <w:rPr>
          <w:rFonts w:cs="Tahoma"/>
          <w:b/>
          <w:color w:val="000000"/>
          <w:sz w:val="22"/>
          <w:szCs w:val="21"/>
        </w:rPr>
      </w:pPr>
    </w:p>
    <w:p w14:paraId="147EEAAC" w14:textId="5E7CC349" w:rsidR="0097711A" w:rsidRPr="0097711A" w:rsidRDefault="00FC5F4C" w:rsidP="0097711A">
      <w:pPr>
        <w:pStyle w:val="BodyText"/>
        <w:jc w:val="center"/>
        <w:rPr>
          <w:rFonts w:cs="Tahoma"/>
          <w:iCs/>
          <w:color w:val="000000"/>
          <w:sz w:val="22"/>
          <w:szCs w:val="21"/>
        </w:rPr>
      </w:pPr>
      <w:r w:rsidRPr="00CA2488">
        <w:rPr>
          <w:rFonts w:cs="Tahoma"/>
          <w:b/>
          <w:bCs/>
          <w:i/>
          <w:color w:val="000000"/>
          <w:sz w:val="21"/>
          <w:szCs w:val="18"/>
        </w:rPr>
        <w:t>Technical Consulting Roles</w:t>
      </w:r>
      <w:r w:rsidR="004C7EBD">
        <w:rPr>
          <w:rFonts w:cs="Tahoma"/>
          <w:b/>
          <w:bCs/>
          <w:i/>
          <w:color w:val="000000"/>
          <w:sz w:val="21"/>
          <w:szCs w:val="18"/>
        </w:rPr>
        <w:t xml:space="preserve"> </w:t>
      </w:r>
      <w:r w:rsidR="009B49A7" w:rsidRPr="00AC512E">
        <w:rPr>
          <w:rFonts w:cs="Tahoma"/>
          <w:iCs/>
          <w:color w:val="000000"/>
          <w:sz w:val="22"/>
          <w:szCs w:val="21"/>
        </w:rPr>
        <w:sym w:font="Symbol" w:char="F0B7"/>
      </w:r>
      <w:r w:rsidR="001D6CA9" w:rsidRPr="00AC512E">
        <w:rPr>
          <w:rFonts w:cs="Tahoma"/>
          <w:iCs/>
          <w:color w:val="000000"/>
          <w:sz w:val="22"/>
          <w:szCs w:val="21"/>
        </w:rPr>
        <w:t xml:space="preserve"> </w:t>
      </w:r>
      <w:r w:rsidR="0097711A" w:rsidRPr="00D11318">
        <w:rPr>
          <w:rFonts w:cs="Tahoma"/>
          <w:b/>
          <w:bCs/>
          <w:i/>
          <w:smallCaps/>
          <w:color w:val="000000"/>
          <w:sz w:val="24"/>
          <w:szCs w:val="21"/>
        </w:rPr>
        <w:t>M</w:t>
      </w:r>
      <w:r w:rsidR="004C7EBD">
        <w:rPr>
          <w:rFonts w:cs="Tahoma"/>
          <w:b/>
          <w:bCs/>
          <w:i/>
          <w:color w:val="000000"/>
          <w:sz w:val="21"/>
          <w:szCs w:val="18"/>
        </w:rPr>
        <w:t>icrosoft</w:t>
      </w:r>
      <w:r w:rsidR="0097711A" w:rsidRPr="00D11318">
        <w:rPr>
          <w:rFonts w:cs="Tahoma"/>
          <w:b/>
          <w:bCs/>
          <w:i/>
          <w:smallCaps/>
          <w:color w:val="000000"/>
          <w:sz w:val="24"/>
          <w:szCs w:val="21"/>
        </w:rPr>
        <w:t>, AT&amp;T</w:t>
      </w:r>
      <w:r w:rsidR="00B946F5">
        <w:rPr>
          <w:rFonts w:cs="Tahoma"/>
          <w:b/>
          <w:bCs/>
          <w:i/>
          <w:smallCaps/>
          <w:color w:val="000000"/>
          <w:sz w:val="24"/>
          <w:szCs w:val="21"/>
        </w:rPr>
        <w:t xml:space="preserve"> </w:t>
      </w:r>
      <w:r w:rsidR="0097711A" w:rsidRPr="00AC512E">
        <w:rPr>
          <w:rFonts w:cs="Tahoma"/>
          <w:iCs/>
          <w:color w:val="000000"/>
          <w:sz w:val="22"/>
          <w:szCs w:val="21"/>
        </w:rPr>
        <w:sym w:font="Symbol" w:char="F0B7"/>
      </w:r>
      <w:r w:rsidR="0097711A" w:rsidRPr="00AC512E">
        <w:rPr>
          <w:rFonts w:cs="Tahoma"/>
          <w:iCs/>
          <w:color w:val="000000"/>
          <w:sz w:val="22"/>
          <w:szCs w:val="21"/>
        </w:rPr>
        <w:t xml:space="preserve"> </w:t>
      </w:r>
      <w:r w:rsidR="0097711A" w:rsidRPr="00EB5B0C">
        <w:rPr>
          <w:rFonts w:cs="Tahoma"/>
          <w:bCs/>
          <w:i/>
          <w:smallCaps/>
          <w:color w:val="000000"/>
          <w:sz w:val="22"/>
          <w:szCs w:val="20"/>
        </w:rPr>
        <w:t>Sept 2003 – July 2006</w:t>
      </w:r>
    </w:p>
    <w:p w14:paraId="2845D7B2" w14:textId="2915D371" w:rsidR="000C7049" w:rsidRPr="00213CB2" w:rsidRDefault="000C7049" w:rsidP="000C7049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>
        <w:rPr>
          <w:rFonts w:cs="Tahoma"/>
          <w:bCs/>
          <w:sz w:val="22"/>
          <w:szCs w:val="21"/>
        </w:rPr>
        <w:t>Improved quality of</w:t>
      </w:r>
      <w:r w:rsidRPr="00AC512E">
        <w:rPr>
          <w:rFonts w:cs="Tahoma"/>
          <w:bCs/>
          <w:sz w:val="22"/>
          <w:szCs w:val="21"/>
        </w:rPr>
        <w:t xml:space="preserve"> the </w:t>
      </w:r>
      <w:r>
        <w:rPr>
          <w:rFonts w:cs="Tahoma"/>
          <w:bCs/>
          <w:sz w:val="22"/>
          <w:szCs w:val="21"/>
        </w:rPr>
        <w:t>Business Intelligence Reports used by Microsoft’s Consulting Division that doubled their revenue.</w:t>
      </w:r>
      <w:r w:rsidR="00FF2D47">
        <w:rPr>
          <w:rFonts w:cs="Tahoma"/>
          <w:bCs/>
          <w:sz w:val="22"/>
          <w:szCs w:val="21"/>
        </w:rPr>
        <w:t xml:space="preserve"> Designed performance test plan for AT&amp;T’s </w:t>
      </w:r>
      <w:r w:rsidR="00754458">
        <w:rPr>
          <w:rFonts w:cs="Tahoma"/>
          <w:bCs/>
          <w:sz w:val="22"/>
          <w:szCs w:val="21"/>
        </w:rPr>
        <w:t>Customer Care Web Portal.</w:t>
      </w:r>
    </w:p>
    <w:p w14:paraId="6291129E" w14:textId="6FFF7985" w:rsidR="0097711A" w:rsidRDefault="003E53B2" w:rsidP="00FC64F1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color w:val="000000"/>
          <w:sz w:val="22"/>
          <w:szCs w:val="20"/>
        </w:rPr>
      </w:pPr>
      <w:r>
        <w:rPr>
          <w:rFonts w:cs="Tahoma"/>
          <w:color w:val="000000"/>
          <w:sz w:val="22"/>
          <w:szCs w:val="20"/>
        </w:rPr>
        <w:t>Architect</w:t>
      </w:r>
      <w:r w:rsidR="00B946F5">
        <w:rPr>
          <w:rFonts w:cs="Tahoma"/>
          <w:color w:val="000000"/>
          <w:sz w:val="22"/>
          <w:szCs w:val="20"/>
        </w:rPr>
        <w:t>ed</w:t>
      </w:r>
      <w:r>
        <w:rPr>
          <w:rFonts w:cs="Tahoma"/>
          <w:color w:val="000000"/>
          <w:sz w:val="22"/>
          <w:szCs w:val="20"/>
        </w:rPr>
        <w:t xml:space="preserve"> </w:t>
      </w:r>
      <w:r w:rsidR="00CA2488">
        <w:rPr>
          <w:rFonts w:cs="Tahoma"/>
          <w:color w:val="000000"/>
          <w:sz w:val="22"/>
          <w:szCs w:val="20"/>
        </w:rPr>
        <w:t>the</w:t>
      </w:r>
      <w:r>
        <w:rPr>
          <w:rFonts w:cs="Tahoma"/>
          <w:color w:val="000000"/>
          <w:sz w:val="22"/>
          <w:szCs w:val="20"/>
        </w:rPr>
        <w:t xml:space="preserve"> QA </w:t>
      </w:r>
      <w:r w:rsidR="00B946F5">
        <w:rPr>
          <w:rFonts w:cs="Tahoma"/>
          <w:color w:val="000000"/>
          <w:sz w:val="22"/>
          <w:szCs w:val="20"/>
        </w:rPr>
        <w:t xml:space="preserve">Plan, test cases and built the </w:t>
      </w:r>
      <w:r w:rsidR="00CA2488">
        <w:rPr>
          <w:rFonts w:cs="Tahoma"/>
          <w:color w:val="000000"/>
          <w:sz w:val="22"/>
          <w:szCs w:val="20"/>
        </w:rPr>
        <w:t xml:space="preserve">team </w:t>
      </w:r>
      <w:r>
        <w:rPr>
          <w:rFonts w:cs="Tahoma"/>
          <w:color w:val="000000"/>
          <w:sz w:val="22"/>
          <w:szCs w:val="20"/>
        </w:rPr>
        <w:t xml:space="preserve">to validate the </w:t>
      </w:r>
      <w:r w:rsidR="00CA2488">
        <w:rPr>
          <w:rFonts w:cs="Tahoma"/>
          <w:color w:val="000000"/>
          <w:sz w:val="22"/>
          <w:szCs w:val="20"/>
        </w:rPr>
        <w:t>Power</w:t>
      </w:r>
      <w:r>
        <w:rPr>
          <w:rFonts w:cs="Tahoma"/>
          <w:color w:val="000000"/>
          <w:sz w:val="22"/>
          <w:szCs w:val="20"/>
        </w:rPr>
        <w:t xml:space="preserve"> Delivery, Revenue Assurance </w:t>
      </w:r>
      <w:r w:rsidR="00CA2488">
        <w:rPr>
          <w:rFonts w:cs="Tahoma"/>
          <w:color w:val="000000"/>
          <w:sz w:val="22"/>
          <w:szCs w:val="20"/>
        </w:rPr>
        <w:t>&amp;</w:t>
      </w:r>
      <w:r>
        <w:rPr>
          <w:rFonts w:cs="Tahoma"/>
          <w:color w:val="000000"/>
          <w:sz w:val="22"/>
          <w:szCs w:val="20"/>
        </w:rPr>
        <w:t xml:space="preserve"> SOX Compliance Regulatory requirements</w:t>
      </w:r>
      <w:r w:rsidR="00B946F5">
        <w:rPr>
          <w:rFonts w:cs="Tahoma"/>
          <w:color w:val="000000"/>
          <w:sz w:val="22"/>
          <w:szCs w:val="20"/>
        </w:rPr>
        <w:t xml:space="preserve"> for a major Utility Company (</w:t>
      </w:r>
      <w:r w:rsidR="00FF2D47">
        <w:rPr>
          <w:rFonts w:cs="Tahoma"/>
          <w:color w:val="000000"/>
          <w:sz w:val="22"/>
          <w:szCs w:val="20"/>
        </w:rPr>
        <w:t>PacifiCorp</w:t>
      </w:r>
      <w:r w:rsidR="00B946F5">
        <w:rPr>
          <w:rFonts w:cs="Tahoma"/>
          <w:color w:val="000000"/>
          <w:sz w:val="22"/>
          <w:szCs w:val="20"/>
        </w:rPr>
        <w:t>)</w:t>
      </w:r>
      <w:r>
        <w:rPr>
          <w:rFonts w:cs="Tahoma"/>
          <w:color w:val="000000"/>
          <w:sz w:val="22"/>
          <w:szCs w:val="20"/>
        </w:rPr>
        <w:t>.</w:t>
      </w:r>
    </w:p>
    <w:p w14:paraId="4983327A" w14:textId="424DA962" w:rsidR="003E53B2" w:rsidRPr="00FF2D47" w:rsidRDefault="00B946F5" w:rsidP="00FF2D47">
      <w:pPr>
        <w:pStyle w:val="BodyText"/>
        <w:numPr>
          <w:ilvl w:val="0"/>
          <w:numId w:val="2"/>
        </w:numPr>
        <w:tabs>
          <w:tab w:val="right" w:pos="360"/>
        </w:tabs>
        <w:ind w:left="360" w:hanging="270"/>
        <w:rPr>
          <w:rFonts w:cs="Tahoma"/>
          <w:b/>
          <w:color w:val="000000"/>
          <w:sz w:val="22"/>
          <w:szCs w:val="20"/>
        </w:rPr>
      </w:pPr>
      <w:r>
        <w:rPr>
          <w:rFonts w:cs="Tahoma"/>
          <w:bCs/>
          <w:sz w:val="22"/>
          <w:szCs w:val="21"/>
        </w:rPr>
        <w:t>Developed the technology to s</w:t>
      </w:r>
      <w:r w:rsidR="003E53B2" w:rsidRPr="00AC512E">
        <w:rPr>
          <w:rFonts w:cs="Tahoma"/>
          <w:bCs/>
          <w:sz w:val="22"/>
          <w:szCs w:val="21"/>
        </w:rPr>
        <w:t xml:space="preserve">uccessfully migrate </w:t>
      </w:r>
      <w:r>
        <w:rPr>
          <w:rFonts w:cs="Tahoma"/>
          <w:bCs/>
          <w:sz w:val="22"/>
          <w:szCs w:val="21"/>
        </w:rPr>
        <w:t xml:space="preserve">1M+ telecom </w:t>
      </w:r>
      <w:r w:rsidR="003E53B2" w:rsidRPr="00AC512E">
        <w:rPr>
          <w:rFonts w:cs="Tahoma"/>
          <w:bCs/>
          <w:sz w:val="22"/>
          <w:szCs w:val="21"/>
        </w:rPr>
        <w:t>subscribers</w:t>
      </w:r>
      <w:r w:rsidR="004A7BCC">
        <w:rPr>
          <w:rFonts w:cs="Tahoma"/>
          <w:bCs/>
          <w:sz w:val="22"/>
          <w:szCs w:val="21"/>
        </w:rPr>
        <w:t xml:space="preserve"> after an acquisition</w:t>
      </w:r>
      <w:r w:rsidR="003E53B2" w:rsidRPr="00AC512E">
        <w:rPr>
          <w:rFonts w:cs="Tahoma"/>
          <w:bCs/>
          <w:sz w:val="22"/>
          <w:szCs w:val="21"/>
        </w:rPr>
        <w:t xml:space="preserve">, the first </w:t>
      </w:r>
      <w:r>
        <w:rPr>
          <w:rFonts w:cs="Tahoma"/>
          <w:bCs/>
          <w:sz w:val="22"/>
          <w:szCs w:val="21"/>
        </w:rPr>
        <w:t xml:space="preserve">of </w:t>
      </w:r>
      <w:r w:rsidR="004A7BCC">
        <w:rPr>
          <w:rFonts w:cs="Tahoma"/>
          <w:bCs/>
          <w:sz w:val="22"/>
          <w:szCs w:val="21"/>
        </w:rPr>
        <w:t>the</w:t>
      </w:r>
      <w:r>
        <w:rPr>
          <w:rFonts w:cs="Tahoma"/>
          <w:bCs/>
          <w:sz w:val="22"/>
          <w:szCs w:val="21"/>
        </w:rPr>
        <w:t xml:space="preserve"> kind </w:t>
      </w:r>
      <w:r w:rsidR="003E53B2" w:rsidRPr="00AC512E">
        <w:rPr>
          <w:rFonts w:cs="Tahoma"/>
          <w:bCs/>
          <w:sz w:val="22"/>
          <w:szCs w:val="21"/>
        </w:rPr>
        <w:t>in the</w:t>
      </w:r>
      <w:r>
        <w:rPr>
          <w:rFonts w:cs="Tahoma"/>
          <w:bCs/>
          <w:sz w:val="22"/>
          <w:szCs w:val="21"/>
        </w:rPr>
        <w:t xml:space="preserve"> industry (Western Wireless)</w:t>
      </w:r>
      <w:r w:rsidR="003E53B2">
        <w:rPr>
          <w:rFonts w:cs="Tahoma"/>
          <w:bCs/>
          <w:sz w:val="22"/>
          <w:szCs w:val="21"/>
        </w:rPr>
        <w:t>.</w:t>
      </w:r>
    </w:p>
    <w:p w14:paraId="7E284B03" w14:textId="77777777" w:rsidR="003F402D" w:rsidRPr="003F402D" w:rsidRDefault="003F402D" w:rsidP="0097711A">
      <w:pPr>
        <w:pStyle w:val="BodyText"/>
        <w:tabs>
          <w:tab w:val="right" w:pos="360"/>
        </w:tabs>
        <w:rPr>
          <w:rFonts w:cs="Tahoma"/>
          <w:b/>
          <w:color w:val="000000"/>
          <w:sz w:val="21"/>
          <w:szCs w:val="20"/>
        </w:rPr>
      </w:pPr>
    </w:p>
    <w:p w14:paraId="6AD2BF67" w14:textId="77777777" w:rsidR="00C82BD0" w:rsidRPr="00564730" w:rsidRDefault="0091234A" w:rsidP="003F402D">
      <w:pPr>
        <w:shd w:val="clear" w:color="auto" w:fill="D9D9D9"/>
        <w:spacing w:after="0" w:line="240" w:lineRule="auto"/>
        <w:jc w:val="center"/>
        <w:rPr>
          <w:rFonts w:ascii="Book Antiqua" w:hAnsi="Book Antiqua" w:cs="Tahoma"/>
          <w:b/>
          <w:smallCaps/>
          <w:color w:val="000000"/>
          <w:spacing w:val="10"/>
          <w:sz w:val="28"/>
          <w:szCs w:val="28"/>
        </w:rPr>
      </w:pPr>
      <w:r w:rsidRPr="00564730">
        <w:rPr>
          <w:rFonts w:ascii="Book Antiqua" w:hAnsi="Book Antiqua" w:cs="Tahoma"/>
          <w:b/>
          <w:smallCaps/>
          <w:color w:val="000000"/>
          <w:spacing w:val="10"/>
          <w:sz w:val="28"/>
          <w:szCs w:val="28"/>
        </w:rPr>
        <w:t>Education &amp; Training</w:t>
      </w:r>
    </w:p>
    <w:p w14:paraId="6AD719C8" w14:textId="17C08309" w:rsidR="003F402D" w:rsidRPr="00EB5B0C" w:rsidRDefault="00FC5F4C" w:rsidP="00FC5F4C">
      <w:pPr>
        <w:pStyle w:val="BodyText"/>
        <w:jc w:val="center"/>
        <w:rPr>
          <w:rFonts w:eastAsia="Calibri" w:cs="Tahoma"/>
          <w:b/>
          <w:iCs/>
          <w:sz w:val="22"/>
          <w:szCs w:val="20"/>
        </w:rPr>
      </w:pPr>
      <w:r w:rsidRPr="00EB5B0C">
        <w:rPr>
          <w:rFonts w:eastAsia="Calibri" w:cs="Tahoma"/>
          <w:b/>
          <w:iCs/>
          <w:sz w:val="22"/>
          <w:szCs w:val="20"/>
        </w:rPr>
        <w:t>M.S</w:t>
      </w:r>
      <w:r w:rsidR="009B49A7" w:rsidRPr="00EB5B0C">
        <w:rPr>
          <w:rFonts w:eastAsia="Calibri" w:cs="Tahoma"/>
          <w:b/>
          <w:iCs/>
          <w:sz w:val="22"/>
          <w:szCs w:val="20"/>
        </w:rPr>
        <w:t>, Electrical Engineering</w:t>
      </w:r>
      <w:r w:rsidR="00B01928" w:rsidRPr="00EB5B0C">
        <w:rPr>
          <w:rFonts w:eastAsia="Calibri" w:cs="Tahoma"/>
          <w:b/>
          <w:iCs/>
          <w:sz w:val="22"/>
          <w:szCs w:val="20"/>
        </w:rPr>
        <w:t xml:space="preserve">, </w:t>
      </w:r>
      <w:r w:rsidR="00C90E32" w:rsidRPr="00EB5B0C">
        <w:rPr>
          <w:rFonts w:cs="Tahoma"/>
          <w:sz w:val="22"/>
          <w:szCs w:val="20"/>
        </w:rPr>
        <w:t>Oklahoma State University</w:t>
      </w:r>
      <w:r w:rsidRPr="00EB5B0C">
        <w:rPr>
          <w:rFonts w:eastAsia="Calibri" w:cs="Tahoma"/>
          <w:b/>
          <w:iCs/>
          <w:sz w:val="22"/>
          <w:szCs w:val="20"/>
        </w:rPr>
        <w:t xml:space="preserve"> | </w:t>
      </w:r>
      <w:r w:rsidR="0097711A" w:rsidRPr="00EB5B0C">
        <w:rPr>
          <w:rFonts w:eastAsia="Calibri" w:cs="Tahoma"/>
          <w:b/>
          <w:iCs/>
          <w:sz w:val="22"/>
          <w:szCs w:val="20"/>
        </w:rPr>
        <w:t>B. Tech</w:t>
      </w:r>
      <w:r w:rsidR="009B49A7" w:rsidRPr="00EB5B0C">
        <w:rPr>
          <w:rFonts w:eastAsia="Calibri" w:cs="Tahoma"/>
          <w:b/>
          <w:iCs/>
          <w:sz w:val="22"/>
          <w:szCs w:val="20"/>
        </w:rPr>
        <w:t>, Electronics Engineering</w:t>
      </w:r>
      <w:r w:rsidR="00B01928" w:rsidRPr="00EB5B0C">
        <w:rPr>
          <w:rFonts w:eastAsia="Calibri" w:cs="Tahoma"/>
          <w:b/>
          <w:iCs/>
          <w:sz w:val="22"/>
          <w:szCs w:val="20"/>
        </w:rPr>
        <w:t xml:space="preserve">, </w:t>
      </w:r>
      <w:r w:rsidR="009B49A7" w:rsidRPr="00EB5B0C">
        <w:rPr>
          <w:rFonts w:cs="Tahoma"/>
          <w:sz w:val="22"/>
          <w:szCs w:val="20"/>
        </w:rPr>
        <w:t>India</w:t>
      </w:r>
    </w:p>
    <w:p w14:paraId="5904EB51" w14:textId="77777777" w:rsidR="009B49A7" w:rsidRPr="00564730" w:rsidRDefault="009B49A7" w:rsidP="003F402D">
      <w:pPr>
        <w:shd w:val="clear" w:color="auto" w:fill="D9D9D9"/>
        <w:spacing w:after="0" w:line="240" w:lineRule="auto"/>
        <w:jc w:val="center"/>
        <w:rPr>
          <w:rFonts w:ascii="Book Antiqua" w:hAnsi="Book Antiqua" w:cs="Tahoma"/>
          <w:b/>
          <w:smallCaps/>
          <w:color w:val="000000"/>
          <w:spacing w:val="10"/>
          <w:sz w:val="28"/>
          <w:szCs w:val="28"/>
        </w:rPr>
      </w:pPr>
      <w:r>
        <w:rPr>
          <w:rFonts w:ascii="Book Antiqua" w:hAnsi="Book Antiqua" w:cs="Tahoma"/>
          <w:b/>
          <w:smallCaps/>
          <w:color w:val="000000"/>
          <w:spacing w:val="10"/>
          <w:sz w:val="28"/>
          <w:szCs w:val="28"/>
        </w:rPr>
        <w:t>Technical Proficiencies</w:t>
      </w:r>
    </w:p>
    <w:p w14:paraId="2F8038E0" w14:textId="7F2C8B97" w:rsidR="00EB5B0C" w:rsidRPr="00EB5B0C" w:rsidRDefault="00213CB2" w:rsidP="00EB5B0C">
      <w:pPr>
        <w:pStyle w:val="BodyText"/>
        <w:jc w:val="center"/>
        <w:rPr>
          <w:rFonts w:cs="Tahoma"/>
          <w:noProof/>
          <w:sz w:val="22"/>
          <w:szCs w:val="22"/>
        </w:rPr>
      </w:pPr>
      <w:r w:rsidRPr="00EB5B0C">
        <w:rPr>
          <w:rFonts w:cs="Tahoma"/>
          <w:noProof/>
          <w:sz w:val="22"/>
          <w:szCs w:val="22"/>
        </w:rPr>
        <w:t xml:space="preserve">Past Hands-on experience in  Data Warehouse, ETL Validations, Reporting systems like SQL SRS/SAS. </w:t>
      </w:r>
      <w:r w:rsidRPr="00EB5B0C">
        <w:rPr>
          <w:rFonts w:cs="Tahoma"/>
          <w:color w:val="000000"/>
          <w:sz w:val="22"/>
          <w:szCs w:val="22"/>
        </w:rPr>
        <w:t xml:space="preserve">Software Operational expertise across various enterprise Multi-Tier Architecture </w:t>
      </w:r>
      <w:r w:rsidR="0010566E" w:rsidRPr="00EB5B0C">
        <w:rPr>
          <w:rFonts w:cs="Tahoma"/>
          <w:color w:val="000000"/>
          <w:sz w:val="22"/>
          <w:szCs w:val="22"/>
        </w:rPr>
        <w:t>On-Premises</w:t>
      </w:r>
      <w:r w:rsidRPr="00EB5B0C">
        <w:rPr>
          <w:rFonts w:cs="Tahoma"/>
          <w:color w:val="000000"/>
          <w:sz w:val="22"/>
          <w:szCs w:val="22"/>
        </w:rPr>
        <w:t xml:space="preserve"> or Cloud (AWS) Infrastructure based on Java / Microsoft / IBM zOS</w:t>
      </w:r>
      <w:r w:rsidR="005556B2">
        <w:rPr>
          <w:rFonts w:cs="Tahoma"/>
          <w:color w:val="000000"/>
          <w:sz w:val="22"/>
          <w:szCs w:val="22"/>
        </w:rPr>
        <w:t xml:space="preserve"> / Oracle</w:t>
      </w:r>
      <w:r w:rsidRPr="00EB5B0C">
        <w:rPr>
          <w:rFonts w:cs="Tahoma"/>
          <w:color w:val="000000"/>
          <w:sz w:val="22"/>
          <w:szCs w:val="22"/>
        </w:rPr>
        <w:t>.</w:t>
      </w:r>
      <w:r w:rsidR="00EB5B0C" w:rsidRPr="00EB5B0C">
        <w:rPr>
          <w:rFonts w:cs="Tahoma"/>
          <w:color w:val="000000"/>
          <w:sz w:val="22"/>
          <w:szCs w:val="22"/>
        </w:rPr>
        <w:t xml:space="preserve"> Project Management frameworks (PMP Certified, ITIL v3, CSPO, SDLC – Agile / Traditional), Expert level in SQL, Excel-Pivots, Documentation in Confluence, Wikis / Blogs, Atlassian Jira.</w:t>
      </w:r>
    </w:p>
    <w:p w14:paraId="6512A846" w14:textId="77777777" w:rsidR="00EB5B0C" w:rsidRPr="00EB5B0C" w:rsidRDefault="00EB5B0C" w:rsidP="00EB5B0C">
      <w:pPr>
        <w:pStyle w:val="BodyText"/>
        <w:jc w:val="center"/>
        <w:rPr>
          <w:rFonts w:cs="Tahoma"/>
          <w:noProof/>
          <w:sz w:val="22"/>
          <w:szCs w:val="22"/>
        </w:rPr>
      </w:pPr>
      <w:r w:rsidRPr="00EB5B0C">
        <w:rPr>
          <w:rFonts w:cs="Tahoma"/>
          <w:noProof/>
          <w:sz w:val="22"/>
          <w:szCs w:val="22"/>
        </w:rPr>
        <w:t>P&amp;L/Budget Planning, Negotiate Contracts and Audit, Vendor Management, SLAs, SaaS</w:t>
      </w:r>
    </w:p>
    <w:p w14:paraId="17CE8526" w14:textId="77777777" w:rsidR="00EB5B0C" w:rsidRPr="00EB5B0C" w:rsidRDefault="00EB5B0C" w:rsidP="00EB5B0C">
      <w:pPr>
        <w:pStyle w:val="BodyText"/>
        <w:jc w:val="center"/>
        <w:rPr>
          <w:rFonts w:cs="Tahoma"/>
          <w:noProof/>
          <w:sz w:val="22"/>
          <w:szCs w:val="22"/>
        </w:rPr>
      </w:pPr>
      <w:r w:rsidRPr="00EB5B0C">
        <w:rPr>
          <w:rFonts w:cs="Tahoma"/>
          <w:noProof/>
          <w:sz w:val="22"/>
          <w:szCs w:val="22"/>
        </w:rPr>
        <w:t>Customer Agile Training and Partnership Building.</w:t>
      </w:r>
    </w:p>
    <w:p w14:paraId="2E8EC734" w14:textId="68D6BA66" w:rsidR="00853BB4" w:rsidRPr="00213CB2" w:rsidRDefault="00853BB4" w:rsidP="003B4151">
      <w:pPr>
        <w:pStyle w:val="BodyText"/>
        <w:jc w:val="center"/>
        <w:rPr>
          <w:rFonts w:cs="Tahoma"/>
          <w:color w:val="000000"/>
          <w:sz w:val="22"/>
          <w:szCs w:val="22"/>
        </w:rPr>
      </w:pPr>
    </w:p>
    <w:sectPr w:rsidR="00853BB4" w:rsidRPr="00213CB2" w:rsidSect="004B75CD">
      <w:headerReference w:type="default" r:id="rId10"/>
      <w:type w:val="continuous"/>
      <w:pgSz w:w="12240" w:h="15840" w:code="1"/>
      <w:pgMar w:top="720" w:right="720" w:bottom="720" w:left="720" w:header="547" w:footer="17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D027" w14:textId="77777777" w:rsidR="000253D3" w:rsidRDefault="000253D3">
      <w:pPr>
        <w:spacing w:after="0" w:line="240" w:lineRule="auto"/>
      </w:pPr>
      <w:r>
        <w:separator/>
      </w:r>
    </w:p>
  </w:endnote>
  <w:endnote w:type="continuationSeparator" w:id="0">
    <w:p w14:paraId="52EEC68D" w14:textId="77777777" w:rsidR="000253D3" w:rsidRDefault="0002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D12ED" w14:textId="77777777" w:rsidR="000253D3" w:rsidRDefault="000253D3">
      <w:pPr>
        <w:spacing w:after="0" w:line="240" w:lineRule="auto"/>
      </w:pPr>
      <w:r>
        <w:separator/>
      </w:r>
    </w:p>
  </w:footnote>
  <w:footnote w:type="continuationSeparator" w:id="0">
    <w:p w14:paraId="541328E2" w14:textId="77777777" w:rsidR="000253D3" w:rsidRDefault="0002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8AD7E" w14:textId="241F0B75" w:rsidR="001235E3" w:rsidRPr="00441B23" w:rsidRDefault="001235E3" w:rsidP="003F402D">
    <w:pPr>
      <w:pStyle w:val="Header"/>
      <w:pBdr>
        <w:bottom w:val="single" w:sz="4" w:space="1" w:color="D9D9D9"/>
      </w:pBdr>
      <w:tabs>
        <w:tab w:val="clear" w:pos="8640"/>
        <w:tab w:val="right" w:pos="10800"/>
      </w:tabs>
      <w:rPr>
        <w:rFonts w:ascii="Book Antiqua" w:hAnsi="Book Antiqua"/>
        <w:color w:val="7F7F7F"/>
        <w:spacing w:val="60"/>
      </w:rPr>
    </w:pPr>
    <w:r>
      <w:rPr>
        <w:rFonts w:ascii="Book Antiqua" w:hAnsi="Book Antiqua"/>
        <w:color w:val="7F7F7F"/>
        <w:spacing w:val="60"/>
      </w:rPr>
      <w:t>Sreeraj Menon</w:t>
    </w:r>
    <w:r>
      <w:rPr>
        <w:rFonts w:ascii="Book Antiqua" w:hAnsi="Book Antiqua"/>
        <w:color w:val="7F7F7F"/>
        <w:spacing w:val="60"/>
      </w:rPr>
      <w:tab/>
    </w:r>
    <w:r>
      <w:rPr>
        <w:rFonts w:ascii="Book Antiqua" w:hAnsi="Book Antiqua"/>
        <w:color w:val="7F7F7F"/>
        <w:spacing w:val="60"/>
      </w:rPr>
      <w:tab/>
    </w:r>
    <w:r w:rsidRPr="003F402D">
      <w:rPr>
        <w:rFonts w:ascii="Book Antiqua" w:hAnsi="Book Antiqua"/>
        <w:color w:val="7F7F7F"/>
        <w:spacing w:val="60"/>
      </w:rPr>
      <w:t>Page</w:t>
    </w:r>
    <w:r w:rsidRPr="003F402D">
      <w:rPr>
        <w:rFonts w:ascii="Book Antiqua" w:hAnsi="Book Antiqua"/>
      </w:rPr>
      <w:t xml:space="preserve"> | </w:t>
    </w:r>
    <w:r w:rsidRPr="003F402D">
      <w:rPr>
        <w:rFonts w:ascii="Book Antiqua" w:hAnsi="Book Antiqua"/>
      </w:rPr>
      <w:fldChar w:fldCharType="begin"/>
    </w:r>
    <w:r w:rsidRPr="003F402D">
      <w:rPr>
        <w:rFonts w:ascii="Book Antiqua" w:hAnsi="Book Antiqua"/>
      </w:rPr>
      <w:instrText xml:space="preserve"> PAGE   \* MERGEFORMAT </w:instrText>
    </w:r>
    <w:r w:rsidRPr="003F402D">
      <w:rPr>
        <w:rFonts w:ascii="Book Antiqua" w:hAnsi="Book Antiqua"/>
      </w:rPr>
      <w:fldChar w:fldCharType="separate"/>
    </w:r>
    <w:r w:rsidR="00752B46" w:rsidRPr="00752B46">
      <w:rPr>
        <w:rFonts w:ascii="Book Antiqua" w:hAnsi="Book Antiqua"/>
        <w:b/>
        <w:bCs/>
        <w:noProof/>
      </w:rPr>
      <w:t>2</w:t>
    </w:r>
    <w:r w:rsidRPr="003F402D">
      <w:rPr>
        <w:rFonts w:ascii="Book Antiqua" w:hAnsi="Book Antiqua"/>
        <w:b/>
        <w:bCs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AEA8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63373"/>
    <w:multiLevelType w:val="hybridMultilevel"/>
    <w:tmpl w:val="F41EB0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88D7C7D"/>
    <w:multiLevelType w:val="hybridMultilevel"/>
    <w:tmpl w:val="DE82B16E"/>
    <w:lvl w:ilvl="0" w:tplc="0409000D">
      <w:start w:val="1"/>
      <w:numFmt w:val="bullet"/>
      <w:lvlText w:val="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32244214"/>
    <w:multiLevelType w:val="hybridMultilevel"/>
    <w:tmpl w:val="8284A2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0A51A31"/>
    <w:multiLevelType w:val="hybridMultilevel"/>
    <w:tmpl w:val="8670E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D523CB"/>
    <w:multiLevelType w:val="hybridMultilevel"/>
    <w:tmpl w:val="D464B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405062">
    <w:abstractNumId w:val="2"/>
  </w:num>
  <w:num w:numId="2" w16cid:durableId="484400979">
    <w:abstractNumId w:val="4"/>
  </w:num>
  <w:num w:numId="3" w16cid:durableId="1915122871">
    <w:abstractNumId w:val="0"/>
  </w:num>
  <w:num w:numId="4" w16cid:durableId="910046431">
    <w:abstractNumId w:val="3"/>
  </w:num>
  <w:num w:numId="5" w16cid:durableId="1441535873">
    <w:abstractNumId w:val="5"/>
  </w:num>
  <w:num w:numId="6" w16cid:durableId="1360156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xtDAxNDA3NzYytDRU0lEKTi0uzszPAykwrgUAAMwUPCwAAAA="/>
  </w:docVars>
  <w:rsids>
    <w:rsidRoot w:val="002A38F4"/>
    <w:rsid w:val="000030C8"/>
    <w:rsid w:val="00010288"/>
    <w:rsid w:val="00016E1A"/>
    <w:rsid w:val="00017656"/>
    <w:rsid w:val="000253D3"/>
    <w:rsid w:val="00080F74"/>
    <w:rsid w:val="000826F5"/>
    <w:rsid w:val="0008512D"/>
    <w:rsid w:val="00085155"/>
    <w:rsid w:val="00086497"/>
    <w:rsid w:val="00093DC7"/>
    <w:rsid w:val="000958F6"/>
    <w:rsid w:val="000A1FCB"/>
    <w:rsid w:val="000A27BE"/>
    <w:rsid w:val="000A7089"/>
    <w:rsid w:val="000B427F"/>
    <w:rsid w:val="000C127A"/>
    <w:rsid w:val="000C14E9"/>
    <w:rsid w:val="000C7049"/>
    <w:rsid w:val="000C76C7"/>
    <w:rsid w:val="000D00DE"/>
    <w:rsid w:val="000D173B"/>
    <w:rsid w:val="000D6ED6"/>
    <w:rsid w:val="000E1F91"/>
    <w:rsid w:val="000E3637"/>
    <w:rsid w:val="0010566E"/>
    <w:rsid w:val="001067FD"/>
    <w:rsid w:val="001116B4"/>
    <w:rsid w:val="00117361"/>
    <w:rsid w:val="001235E3"/>
    <w:rsid w:val="00130118"/>
    <w:rsid w:val="001315FE"/>
    <w:rsid w:val="00141F91"/>
    <w:rsid w:val="00147363"/>
    <w:rsid w:val="00156859"/>
    <w:rsid w:val="001644E0"/>
    <w:rsid w:val="00171662"/>
    <w:rsid w:val="0017317A"/>
    <w:rsid w:val="001807A9"/>
    <w:rsid w:val="0019169A"/>
    <w:rsid w:val="00193D71"/>
    <w:rsid w:val="001B332C"/>
    <w:rsid w:val="001C7E4B"/>
    <w:rsid w:val="001D1053"/>
    <w:rsid w:val="001D6CA9"/>
    <w:rsid w:val="001E71D6"/>
    <w:rsid w:val="002031F9"/>
    <w:rsid w:val="00207CE6"/>
    <w:rsid w:val="00213CB2"/>
    <w:rsid w:val="00230426"/>
    <w:rsid w:val="0024320A"/>
    <w:rsid w:val="00253152"/>
    <w:rsid w:val="00256720"/>
    <w:rsid w:val="002645D7"/>
    <w:rsid w:val="002705FA"/>
    <w:rsid w:val="0027636E"/>
    <w:rsid w:val="002912BF"/>
    <w:rsid w:val="0029721D"/>
    <w:rsid w:val="002A2319"/>
    <w:rsid w:val="002A2F95"/>
    <w:rsid w:val="002A38F4"/>
    <w:rsid w:val="002B429A"/>
    <w:rsid w:val="002D5D50"/>
    <w:rsid w:val="00302C51"/>
    <w:rsid w:val="00313434"/>
    <w:rsid w:val="003166A3"/>
    <w:rsid w:val="0034258D"/>
    <w:rsid w:val="00362A31"/>
    <w:rsid w:val="00365343"/>
    <w:rsid w:val="003A2963"/>
    <w:rsid w:val="003A2B4B"/>
    <w:rsid w:val="003B0B31"/>
    <w:rsid w:val="003B14E2"/>
    <w:rsid w:val="003B4151"/>
    <w:rsid w:val="003E53B2"/>
    <w:rsid w:val="003E5660"/>
    <w:rsid w:val="003F402D"/>
    <w:rsid w:val="003F6C62"/>
    <w:rsid w:val="003F787B"/>
    <w:rsid w:val="004013B7"/>
    <w:rsid w:val="00416EA9"/>
    <w:rsid w:val="004253AE"/>
    <w:rsid w:val="00440724"/>
    <w:rsid w:val="00441B23"/>
    <w:rsid w:val="0044226A"/>
    <w:rsid w:val="0044706E"/>
    <w:rsid w:val="004568D2"/>
    <w:rsid w:val="00472707"/>
    <w:rsid w:val="004800CF"/>
    <w:rsid w:val="004A40E3"/>
    <w:rsid w:val="004A59C9"/>
    <w:rsid w:val="004A7BCC"/>
    <w:rsid w:val="004B75CD"/>
    <w:rsid w:val="004C7EBD"/>
    <w:rsid w:val="00505AB5"/>
    <w:rsid w:val="00514238"/>
    <w:rsid w:val="00516CFB"/>
    <w:rsid w:val="00530425"/>
    <w:rsid w:val="005360F3"/>
    <w:rsid w:val="005535B8"/>
    <w:rsid w:val="005556B2"/>
    <w:rsid w:val="00564730"/>
    <w:rsid w:val="00573031"/>
    <w:rsid w:val="005873C4"/>
    <w:rsid w:val="00590146"/>
    <w:rsid w:val="005A7158"/>
    <w:rsid w:val="005B0675"/>
    <w:rsid w:val="005F3C7A"/>
    <w:rsid w:val="005F7D9E"/>
    <w:rsid w:val="0061042A"/>
    <w:rsid w:val="00611963"/>
    <w:rsid w:val="00617EA8"/>
    <w:rsid w:val="00640D56"/>
    <w:rsid w:val="00642413"/>
    <w:rsid w:val="00643EBB"/>
    <w:rsid w:val="006632B3"/>
    <w:rsid w:val="006632E9"/>
    <w:rsid w:val="00686E46"/>
    <w:rsid w:val="006962E5"/>
    <w:rsid w:val="006A1B9D"/>
    <w:rsid w:val="006B5290"/>
    <w:rsid w:val="006C031E"/>
    <w:rsid w:val="006C720A"/>
    <w:rsid w:val="006D7C6B"/>
    <w:rsid w:val="006E49B4"/>
    <w:rsid w:val="006E6583"/>
    <w:rsid w:val="00752B46"/>
    <w:rsid w:val="00753DA1"/>
    <w:rsid w:val="00754458"/>
    <w:rsid w:val="00754BF8"/>
    <w:rsid w:val="0076279F"/>
    <w:rsid w:val="007635D2"/>
    <w:rsid w:val="00784F52"/>
    <w:rsid w:val="00785AF3"/>
    <w:rsid w:val="007A2785"/>
    <w:rsid w:val="007A54D5"/>
    <w:rsid w:val="007D48B6"/>
    <w:rsid w:val="007E5FB9"/>
    <w:rsid w:val="00800901"/>
    <w:rsid w:val="00804481"/>
    <w:rsid w:val="00831BE2"/>
    <w:rsid w:val="00833559"/>
    <w:rsid w:val="00833F4E"/>
    <w:rsid w:val="00835452"/>
    <w:rsid w:val="00853BB4"/>
    <w:rsid w:val="00855939"/>
    <w:rsid w:val="00861524"/>
    <w:rsid w:val="00875E3A"/>
    <w:rsid w:val="008A4A55"/>
    <w:rsid w:val="008A5B44"/>
    <w:rsid w:val="008B54BE"/>
    <w:rsid w:val="008C5945"/>
    <w:rsid w:val="008C6380"/>
    <w:rsid w:val="008C6681"/>
    <w:rsid w:val="008D712A"/>
    <w:rsid w:val="008E2F02"/>
    <w:rsid w:val="008E7AEC"/>
    <w:rsid w:val="008F2652"/>
    <w:rsid w:val="008F5C1B"/>
    <w:rsid w:val="008F7EB7"/>
    <w:rsid w:val="0091234A"/>
    <w:rsid w:val="00942A49"/>
    <w:rsid w:val="00945305"/>
    <w:rsid w:val="00955BA5"/>
    <w:rsid w:val="00957EBF"/>
    <w:rsid w:val="00962141"/>
    <w:rsid w:val="00967CA1"/>
    <w:rsid w:val="0097711A"/>
    <w:rsid w:val="00982465"/>
    <w:rsid w:val="00984FE1"/>
    <w:rsid w:val="0099253E"/>
    <w:rsid w:val="00997D87"/>
    <w:rsid w:val="009B49A7"/>
    <w:rsid w:val="009C2E02"/>
    <w:rsid w:val="009D2025"/>
    <w:rsid w:val="009E0239"/>
    <w:rsid w:val="00A24BCF"/>
    <w:rsid w:val="00A26ACB"/>
    <w:rsid w:val="00A30622"/>
    <w:rsid w:val="00A32AC0"/>
    <w:rsid w:val="00A64185"/>
    <w:rsid w:val="00A77FD8"/>
    <w:rsid w:val="00A91622"/>
    <w:rsid w:val="00A92C7C"/>
    <w:rsid w:val="00AB078E"/>
    <w:rsid w:val="00AC512E"/>
    <w:rsid w:val="00AC65A2"/>
    <w:rsid w:val="00AD73BD"/>
    <w:rsid w:val="00AE05D4"/>
    <w:rsid w:val="00AE21E5"/>
    <w:rsid w:val="00AF4D6A"/>
    <w:rsid w:val="00B0002B"/>
    <w:rsid w:val="00B01928"/>
    <w:rsid w:val="00B01F59"/>
    <w:rsid w:val="00B0396D"/>
    <w:rsid w:val="00B15B98"/>
    <w:rsid w:val="00B4722F"/>
    <w:rsid w:val="00B565F0"/>
    <w:rsid w:val="00B73C4A"/>
    <w:rsid w:val="00B75E3C"/>
    <w:rsid w:val="00B87951"/>
    <w:rsid w:val="00B946F5"/>
    <w:rsid w:val="00BB264B"/>
    <w:rsid w:val="00BD1901"/>
    <w:rsid w:val="00BD364B"/>
    <w:rsid w:val="00BF1782"/>
    <w:rsid w:val="00BF7258"/>
    <w:rsid w:val="00BF72DB"/>
    <w:rsid w:val="00C02FFB"/>
    <w:rsid w:val="00C06A2B"/>
    <w:rsid w:val="00C072F5"/>
    <w:rsid w:val="00C10C30"/>
    <w:rsid w:val="00C16D93"/>
    <w:rsid w:val="00C4473D"/>
    <w:rsid w:val="00C516ED"/>
    <w:rsid w:val="00C74901"/>
    <w:rsid w:val="00C803DC"/>
    <w:rsid w:val="00C82BD0"/>
    <w:rsid w:val="00C90E32"/>
    <w:rsid w:val="00C919CD"/>
    <w:rsid w:val="00C928DA"/>
    <w:rsid w:val="00CA194B"/>
    <w:rsid w:val="00CA2488"/>
    <w:rsid w:val="00CC4BFF"/>
    <w:rsid w:val="00CD2810"/>
    <w:rsid w:val="00CF3224"/>
    <w:rsid w:val="00D04778"/>
    <w:rsid w:val="00D05D50"/>
    <w:rsid w:val="00D11318"/>
    <w:rsid w:val="00D12105"/>
    <w:rsid w:val="00D247E4"/>
    <w:rsid w:val="00D3221A"/>
    <w:rsid w:val="00D552D3"/>
    <w:rsid w:val="00D6043E"/>
    <w:rsid w:val="00D60636"/>
    <w:rsid w:val="00D6553B"/>
    <w:rsid w:val="00D804B0"/>
    <w:rsid w:val="00D86D80"/>
    <w:rsid w:val="00DC5985"/>
    <w:rsid w:val="00DD1B75"/>
    <w:rsid w:val="00DE1E42"/>
    <w:rsid w:val="00DE6C14"/>
    <w:rsid w:val="00E02936"/>
    <w:rsid w:val="00E03C4E"/>
    <w:rsid w:val="00E06A34"/>
    <w:rsid w:val="00E232E6"/>
    <w:rsid w:val="00E3420B"/>
    <w:rsid w:val="00E37837"/>
    <w:rsid w:val="00E47292"/>
    <w:rsid w:val="00E70E4D"/>
    <w:rsid w:val="00E831D5"/>
    <w:rsid w:val="00EA2009"/>
    <w:rsid w:val="00EB1BB7"/>
    <w:rsid w:val="00EB5B0C"/>
    <w:rsid w:val="00EF1007"/>
    <w:rsid w:val="00F030C0"/>
    <w:rsid w:val="00F14273"/>
    <w:rsid w:val="00F618FA"/>
    <w:rsid w:val="00F643B6"/>
    <w:rsid w:val="00F90895"/>
    <w:rsid w:val="00F93D2A"/>
    <w:rsid w:val="00FC297E"/>
    <w:rsid w:val="00FC5F4C"/>
    <w:rsid w:val="00FC64F1"/>
    <w:rsid w:val="00FC6C0F"/>
    <w:rsid w:val="00FF2D47"/>
    <w:rsid w:val="00FF7EEB"/>
    <w:rsid w:val="311C28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5E1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nhideWhenUsed/>
    <w:pPr>
      <w:spacing w:after="0" w:line="240" w:lineRule="auto"/>
      <w:jc w:val="both"/>
    </w:pPr>
    <w:rPr>
      <w:rFonts w:ascii="Book Antiqua" w:eastAsia="Times New Roman" w:hAnsi="Book Antiqua"/>
      <w:sz w:val="20"/>
      <w:szCs w:val="24"/>
    </w:rPr>
  </w:style>
  <w:style w:type="character" w:customStyle="1" w:styleId="BodyTextChar">
    <w:name w:val="Body Text Char"/>
    <w:rPr>
      <w:rFonts w:ascii="Book Antiqua" w:eastAsia="Times New Roman" w:hAnsi="Book Antiqua" w:cs="Times New Roman"/>
      <w:sz w:val="20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rPr>
      <w:color w:val="0000FF"/>
      <w:u w:val="single"/>
    </w:rPr>
  </w:style>
  <w:style w:type="paragraph" w:styleId="HTMLPreformatted">
    <w:name w:val="HTML Preformatted"/>
    <w:basedOn w:val="Normal"/>
    <w:semiHidden/>
    <w:unhideWhenUsed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semiHidden/>
    <w:rPr>
      <w:rFonts w:ascii="Courier New" w:eastAsia="Calibri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618F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BF17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7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1782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7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1782"/>
    <w:rPr>
      <w:rFonts w:ascii="Calibri" w:eastAsia="Calibri" w:hAnsi="Calibri"/>
      <w:b/>
      <w:bCs/>
    </w:rPr>
  </w:style>
  <w:style w:type="paragraph" w:styleId="BodyText3">
    <w:name w:val="Body Text 3"/>
    <w:basedOn w:val="Normal"/>
    <w:link w:val="BodyText3Char"/>
    <w:uiPriority w:val="99"/>
    <w:unhideWhenUsed/>
    <w:rsid w:val="00754B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754BF8"/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72"/>
    <w:qFormat/>
    <w:rsid w:val="00A6418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253AE"/>
    <w:rPr>
      <w:color w:val="954F72" w:themeColor="followedHyperlink"/>
      <w:u w:val="single"/>
    </w:rPr>
  </w:style>
  <w:style w:type="paragraph" w:styleId="Revision">
    <w:name w:val="Revision"/>
    <w:hidden/>
    <w:uiPriority w:val="71"/>
    <w:rsid w:val="000E363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eerajmeno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menonsree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EFFA5B-1B9B-4042-9BC1-4665E954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SREERAJ MENON's Standard Resume</vt:lpstr>
    </vt:vector>
  </TitlesOfParts>
  <LinksUpToDate>false</LinksUpToDate>
  <CharactersWithSpaces>5637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SREERAJ MENON's Standard Resume</dc:title>
  <dc:subject/>
  <dc:creator/>
  <cp:keywords/>
  <cp:lastModifiedBy/>
  <cp:revision>1</cp:revision>
  <dcterms:created xsi:type="dcterms:W3CDTF">2025-01-03T21:14:00Z</dcterms:created>
  <dcterms:modified xsi:type="dcterms:W3CDTF">2025-01-03T21:37:00Z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l_id">
    <vt:lpwstr>a484ad526f74bbd0b67de4ba5e16fff8</vt:lpwstr>
  </property>
</Properties>
</file>